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16D3F" w14:textId="0FCACF0D" w:rsidR="00AC7D6B" w:rsidRPr="00B57311" w:rsidRDefault="00E24C95" w:rsidP="00CE7ECB">
      <w:pPr>
        <w:pStyle w:val="Subtitle"/>
        <w:rPr>
          <w:i/>
        </w:rPr>
      </w:pPr>
      <w:bookmarkStart w:id="0" w:name="_GoBack"/>
      <w:bookmarkEnd w:id="0"/>
      <w:r w:rsidRPr="00B57311">
        <w:rPr>
          <w:i/>
        </w:rPr>
        <w:t>Executive Summary</w:t>
      </w:r>
    </w:p>
    <w:p w14:paraId="0BBF7F36" w14:textId="36980C7E" w:rsidR="00AC7D6B" w:rsidRPr="009749B0" w:rsidRDefault="00AC7D6B" w:rsidP="00CE7ECB">
      <w:pPr>
        <w:pStyle w:val="Title"/>
      </w:pPr>
      <w:r w:rsidRPr="009749B0">
        <w:t>Spreading Lean</w:t>
      </w:r>
      <w:r w:rsidR="00CE7ECB">
        <w:t xml:space="preserve">: </w:t>
      </w:r>
      <w:r w:rsidRPr="009749B0">
        <w:t>Taking Efficiency Interventions in Health Services Delivery to Scale</w:t>
      </w:r>
    </w:p>
    <w:p w14:paraId="4C7FE061" w14:textId="77777777" w:rsidR="00AC7D6B" w:rsidRDefault="00AC7D6B" w:rsidP="00AC7D6B">
      <w:pPr>
        <w:spacing w:after="0"/>
        <w:rPr>
          <w:rFonts w:cs="Arial"/>
          <w:b/>
        </w:rPr>
      </w:pPr>
    </w:p>
    <w:p w14:paraId="60CFD80E" w14:textId="77777777" w:rsidR="00AC7D6B" w:rsidRDefault="00AC7D6B" w:rsidP="00AC7D6B">
      <w:pPr>
        <w:spacing w:after="0"/>
        <w:rPr>
          <w:rFonts w:cs="Arial"/>
          <w:b/>
        </w:rPr>
      </w:pPr>
    </w:p>
    <w:p w14:paraId="20A083BA" w14:textId="77777777" w:rsidR="00AC7D6B" w:rsidRDefault="00AC7D6B" w:rsidP="00AC7D6B">
      <w:pPr>
        <w:spacing w:after="0"/>
        <w:rPr>
          <w:rFonts w:cs="Arial"/>
          <w:b/>
        </w:rPr>
      </w:pPr>
    </w:p>
    <w:p w14:paraId="48EA4CF6" w14:textId="77777777" w:rsidR="00AC7D6B" w:rsidRDefault="00AC7D6B" w:rsidP="00AC7D6B">
      <w:pPr>
        <w:spacing w:after="0"/>
        <w:jc w:val="center"/>
        <w:rPr>
          <w:rFonts w:cs="Arial"/>
          <w:b/>
        </w:rPr>
      </w:pPr>
    </w:p>
    <w:p w14:paraId="5F9763C4" w14:textId="77777777" w:rsidR="00AC7D6B" w:rsidRDefault="00AC7D6B" w:rsidP="00AC7D6B">
      <w:pPr>
        <w:spacing w:after="0"/>
        <w:rPr>
          <w:rFonts w:cs="Arial"/>
          <w:b/>
        </w:rPr>
      </w:pPr>
    </w:p>
    <w:p w14:paraId="4DDB2D58" w14:textId="77777777" w:rsidR="00AC7D6B" w:rsidRDefault="00AC7D6B" w:rsidP="00AC7D6B">
      <w:pPr>
        <w:spacing w:after="0"/>
        <w:rPr>
          <w:rFonts w:cs="Arial"/>
          <w:b/>
        </w:rPr>
      </w:pPr>
    </w:p>
    <w:p w14:paraId="6C676C52" w14:textId="77777777" w:rsidR="00AC7D6B" w:rsidRDefault="00AC7D6B" w:rsidP="00AC7D6B">
      <w:pPr>
        <w:spacing w:after="0"/>
        <w:rPr>
          <w:rFonts w:cs="Arial"/>
          <w:b/>
        </w:rPr>
      </w:pPr>
    </w:p>
    <w:p w14:paraId="56B38072" w14:textId="77777777" w:rsidR="00AC7D6B" w:rsidRDefault="00AC7D6B" w:rsidP="00AC7D6B">
      <w:pPr>
        <w:spacing w:after="0"/>
        <w:rPr>
          <w:rFonts w:cs="Arial"/>
          <w:b/>
        </w:rPr>
      </w:pPr>
    </w:p>
    <w:p w14:paraId="3F537C97" w14:textId="77777777" w:rsidR="00AC7D6B" w:rsidRDefault="00AC7D6B" w:rsidP="00AC7D6B">
      <w:pPr>
        <w:spacing w:after="0"/>
        <w:rPr>
          <w:rFonts w:cs="Arial"/>
          <w:b/>
        </w:rPr>
      </w:pPr>
    </w:p>
    <w:p w14:paraId="00DF8B45" w14:textId="77777777" w:rsidR="00AC7D6B" w:rsidRDefault="00AC7D6B" w:rsidP="00AC7D6B">
      <w:pPr>
        <w:spacing w:after="0"/>
        <w:rPr>
          <w:rFonts w:cs="Arial"/>
          <w:b/>
        </w:rPr>
      </w:pPr>
    </w:p>
    <w:p w14:paraId="1AEE8473" w14:textId="77777777" w:rsidR="00AC7D6B" w:rsidRDefault="00AC7D6B" w:rsidP="00AC7D6B">
      <w:pPr>
        <w:spacing w:after="0"/>
        <w:rPr>
          <w:rFonts w:cs="Arial"/>
          <w:b/>
        </w:rPr>
      </w:pPr>
    </w:p>
    <w:p w14:paraId="4B5BF3F7" w14:textId="77777777" w:rsidR="00AC7D6B" w:rsidRDefault="00AC7D6B" w:rsidP="00AC7D6B">
      <w:pPr>
        <w:spacing w:after="0"/>
        <w:rPr>
          <w:rFonts w:cs="Arial"/>
          <w:b/>
        </w:rPr>
      </w:pPr>
    </w:p>
    <w:p w14:paraId="21AB14F3" w14:textId="77777777" w:rsidR="00AC7D6B" w:rsidRDefault="00AC7D6B" w:rsidP="00AC7D6B">
      <w:pPr>
        <w:spacing w:after="0"/>
        <w:rPr>
          <w:rFonts w:cs="Arial"/>
          <w:b/>
        </w:rPr>
      </w:pPr>
    </w:p>
    <w:p w14:paraId="3B4F71B7" w14:textId="686C82AE" w:rsidR="00AC7D6B" w:rsidRPr="00CE7ECB" w:rsidRDefault="00CE7ECB" w:rsidP="00AC7D6B">
      <w:pPr>
        <w:spacing w:after="0"/>
        <w:rPr>
          <w:rFonts w:cs="Arial"/>
          <w:b/>
        </w:rPr>
      </w:pPr>
      <w:r>
        <w:rPr>
          <w:rFonts w:cs="Arial"/>
          <w:b/>
        </w:rPr>
        <w:t>Prepared for:</w:t>
      </w:r>
    </w:p>
    <w:p w14:paraId="5FAAA7B5" w14:textId="63443D0E" w:rsidR="00AC7D6B" w:rsidRPr="0059273A" w:rsidRDefault="00AC7D6B" w:rsidP="00CE7ECB">
      <w:r w:rsidRPr="0059273A">
        <w:t>Agency for Healthcare Research and Quality</w:t>
      </w:r>
      <w:r w:rsidR="00CE7ECB">
        <w:br w:type="textWrapping" w:clear="all"/>
        <w:t>5600 Fishers Lane</w:t>
      </w:r>
      <w:r w:rsidR="00CE7ECB">
        <w:br w:type="textWrapping" w:clear="all"/>
        <w:t>Rockville, MD 20857</w:t>
      </w:r>
      <w:r w:rsidR="00CE7ECB">
        <w:br w:type="textWrapping" w:clear="all"/>
        <w:t>www.ahrq.gov</w:t>
      </w:r>
    </w:p>
    <w:p w14:paraId="1D768F68" w14:textId="0223FD64" w:rsidR="00AC7D6B" w:rsidRPr="0059273A" w:rsidRDefault="00AC7D6B" w:rsidP="00CE7ECB">
      <w:pPr>
        <w:rPr>
          <w:rFonts w:eastAsia="Times New Roman" w:cs="Arial"/>
          <w:color w:val="000000"/>
        </w:rPr>
      </w:pPr>
      <w:r w:rsidRPr="0059273A">
        <w:t>Accelerating Change and Transformation in Organizations and Networks II</w:t>
      </w:r>
      <w:r w:rsidR="00CE7ECB">
        <w:br w:type="textWrapping" w:clear="all"/>
      </w:r>
      <w:r w:rsidRPr="0059273A">
        <w:rPr>
          <w:rFonts w:cs="Arial"/>
        </w:rPr>
        <w:t xml:space="preserve">Contract </w:t>
      </w:r>
      <w:r w:rsidR="00CE7ECB">
        <w:rPr>
          <w:rFonts w:cs="Arial"/>
        </w:rPr>
        <w:t>No.</w:t>
      </w:r>
      <w:r w:rsidRPr="0059273A">
        <w:rPr>
          <w:rFonts w:cs="Arial"/>
        </w:rPr>
        <w:t xml:space="preserve"> </w:t>
      </w:r>
      <w:r w:rsidRPr="0059273A">
        <w:rPr>
          <w:rFonts w:eastAsia="Times New Roman" w:cs="Arial"/>
          <w:color w:val="000000"/>
        </w:rPr>
        <w:t>HHSA2902010000221</w:t>
      </w:r>
    </w:p>
    <w:p w14:paraId="1E745816" w14:textId="319412F3" w:rsidR="00AC7D6B" w:rsidRPr="0059273A" w:rsidRDefault="00AC7D6B" w:rsidP="00CE7ECB">
      <w:r w:rsidRPr="0059273A">
        <w:t>HMORN Community Provider Network Partnership</w:t>
      </w:r>
      <w:r w:rsidR="00CE7ECB">
        <w:br w:type="textWrapping" w:clear="all"/>
      </w:r>
      <w:r>
        <w:t xml:space="preserve">HMORN </w:t>
      </w:r>
      <w:r w:rsidRPr="0059273A">
        <w:t>P</w:t>
      </w:r>
      <w:r w:rsidR="00177574">
        <w:t xml:space="preserve">rincipal </w:t>
      </w:r>
      <w:r w:rsidRPr="0059273A">
        <w:t>I</w:t>
      </w:r>
      <w:r w:rsidR="00177574">
        <w:t>nvestigator</w:t>
      </w:r>
      <w:r w:rsidRPr="0059273A">
        <w:t xml:space="preserve">: Julie A. </w:t>
      </w:r>
      <w:proofErr w:type="spellStart"/>
      <w:r w:rsidRPr="0059273A">
        <w:t>Schmittdiel</w:t>
      </w:r>
      <w:proofErr w:type="spellEnd"/>
      <w:r w:rsidRPr="0059273A">
        <w:t>, Ph</w:t>
      </w:r>
      <w:r w:rsidR="00177574">
        <w:t>.</w:t>
      </w:r>
      <w:r w:rsidRPr="0059273A">
        <w:t>D</w:t>
      </w:r>
      <w:r w:rsidR="00177574">
        <w:t>.</w:t>
      </w:r>
      <w:r>
        <w:t>, M</w:t>
      </w:r>
      <w:r w:rsidR="00177574">
        <w:t>.</w:t>
      </w:r>
      <w:r>
        <w:t>A</w:t>
      </w:r>
      <w:proofErr w:type="gramStart"/>
      <w:r w:rsidR="00177574">
        <w:t>.</w:t>
      </w:r>
      <w:proofErr w:type="gramEnd"/>
      <w:r w:rsidR="00CE7ECB">
        <w:br w:type="textWrapping" w:clear="all"/>
      </w:r>
      <w:r w:rsidRPr="0059273A">
        <w:t>Kaiser Perma</w:t>
      </w:r>
      <w:r>
        <w:t>nente Northern California</w:t>
      </w:r>
    </w:p>
    <w:p w14:paraId="34D00952" w14:textId="21A10194" w:rsidR="00AC7D6B" w:rsidRPr="0059273A" w:rsidRDefault="00AC7D6B" w:rsidP="00CE7ECB">
      <w:r w:rsidRPr="0059273A">
        <w:rPr>
          <w:rFonts w:eastAsia="Times New Roman"/>
          <w:color w:val="000000"/>
        </w:rPr>
        <w:t>Project P</w:t>
      </w:r>
      <w:r w:rsidR="00177574">
        <w:rPr>
          <w:rFonts w:eastAsia="Times New Roman"/>
          <w:color w:val="000000"/>
        </w:rPr>
        <w:t xml:space="preserve">rincipal </w:t>
      </w:r>
      <w:r w:rsidRPr="0059273A">
        <w:rPr>
          <w:rFonts w:eastAsia="Times New Roman"/>
          <w:color w:val="000000"/>
        </w:rPr>
        <w:t>I</w:t>
      </w:r>
      <w:r w:rsidR="00177574">
        <w:rPr>
          <w:rFonts w:eastAsia="Times New Roman"/>
          <w:color w:val="000000"/>
        </w:rPr>
        <w:t>nvestigator</w:t>
      </w:r>
      <w:r w:rsidRPr="0059273A">
        <w:rPr>
          <w:rFonts w:eastAsia="Times New Roman"/>
          <w:color w:val="000000"/>
        </w:rPr>
        <w:t xml:space="preserve">: </w:t>
      </w:r>
      <w:r w:rsidRPr="0059273A">
        <w:t>Dorothy Y. Hung, Ph</w:t>
      </w:r>
      <w:r w:rsidR="00177574">
        <w:t>.</w:t>
      </w:r>
      <w:r w:rsidRPr="0059273A">
        <w:t>D</w:t>
      </w:r>
      <w:r w:rsidR="00177574">
        <w:t>.</w:t>
      </w:r>
      <w:r w:rsidRPr="0059273A">
        <w:t>, M</w:t>
      </w:r>
      <w:r w:rsidR="00177574">
        <w:t>.</w:t>
      </w:r>
      <w:r w:rsidRPr="0059273A">
        <w:t>A</w:t>
      </w:r>
      <w:r w:rsidR="00177574">
        <w:t>.</w:t>
      </w:r>
      <w:r w:rsidRPr="0059273A">
        <w:t>, M</w:t>
      </w:r>
      <w:r w:rsidR="00177574">
        <w:t>.</w:t>
      </w:r>
      <w:r w:rsidRPr="0059273A">
        <w:t>P</w:t>
      </w:r>
      <w:r w:rsidR="00177574">
        <w:t>.</w:t>
      </w:r>
      <w:r w:rsidRPr="0059273A">
        <w:t>H</w:t>
      </w:r>
      <w:proofErr w:type="gramStart"/>
      <w:r w:rsidR="00177574">
        <w:t>.</w:t>
      </w:r>
      <w:proofErr w:type="gramEnd"/>
      <w:r w:rsidR="00CE7ECB">
        <w:br w:type="textWrapping" w:clear="all"/>
      </w:r>
      <w:r w:rsidRPr="0059273A">
        <w:t>Pal</w:t>
      </w:r>
      <w:r>
        <w:t>o Alto Medical Foundation</w:t>
      </w:r>
    </w:p>
    <w:p w14:paraId="2C025779" w14:textId="77777777" w:rsidR="00AC7D6B" w:rsidRPr="0059273A" w:rsidRDefault="00AC7D6B" w:rsidP="00AC7D6B">
      <w:pPr>
        <w:spacing w:after="0"/>
        <w:jc w:val="center"/>
        <w:rPr>
          <w:rFonts w:cs="Arial"/>
        </w:rPr>
      </w:pPr>
    </w:p>
    <w:p w14:paraId="1B2CD34D" w14:textId="77777777" w:rsidR="00186665" w:rsidRDefault="00E60023" w:rsidP="00AC7D6B">
      <w:pPr>
        <w:rPr>
          <w:b/>
        </w:rPr>
        <w:sectPr w:rsidR="00186665" w:rsidSect="00186665">
          <w:footerReference w:type="even" r:id="rId9"/>
          <w:footerReference w:type="default" r:id="rId10"/>
          <w:type w:val="oddPage"/>
          <w:pgSz w:w="12240" w:h="15840"/>
          <w:pgMar w:top="1440" w:right="1440" w:bottom="1440" w:left="1440" w:header="720" w:footer="720" w:gutter="0"/>
          <w:pgNumType w:start="1"/>
          <w:cols w:space="720"/>
          <w:titlePg/>
          <w:docGrid w:linePitch="360"/>
        </w:sectPr>
      </w:pPr>
      <w:r w:rsidRPr="00E60023">
        <w:rPr>
          <w:rFonts w:eastAsia="Times New Roman" w:cs="Arial"/>
          <w:b/>
          <w:noProof/>
          <w:color w:val="000000"/>
        </w:rPr>
        <w:drawing>
          <wp:anchor distT="0" distB="0" distL="114300" distR="114300" simplePos="0" relativeHeight="251658240" behindDoc="0" locked="0" layoutInCell="1" allowOverlap="1" wp14:anchorId="509A4503" wp14:editId="6917A9FE">
            <wp:simplePos x="0" y="0"/>
            <wp:positionH relativeFrom="column">
              <wp:align>center</wp:align>
            </wp:positionH>
            <wp:positionV relativeFrom="margin">
              <wp:align>bottom</wp:align>
            </wp:positionV>
            <wp:extent cx="2377440" cy="82296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Q_HHS Brand_Color.tif"/>
                    <pic:cNvPicPr/>
                  </pic:nvPicPr>
                  <pic:blipFill>
                    <a:blip r:embed="rId11">
                      <a:extLst>
                        <a:ext uri="{28A0092B-C50C-407E-A947-70E740481C1C}">
                          <a14:useLocalDpi xmlns:a14="http://schemas.microsoft.com/office/drawing/2010/main" val="0"/>
                        </a:ext>
                      </a:extLst>
                    </a:blip>
                    <a:stretch>
                      <a:fillRect/>
                    </a:stretch>
                  </pic:blipFill>
                  <pic:spPr>
                    <a:xfrm>
                      <a:off x="0" y="0"/>
                      <a:ext cx="2377440" cy="822960"/>
                    </a:xfrm>
                    <a:prstGeom prst="rect">
                      <a:avLst/>
                    </a:prstGeom>
                  </pic:spPr>
                </pic:pic>
              </a:graphicData>
            </a:graphic>
            <wp14:sizeRelH relativeFrom="page">
              <wp14:pctWidth>0</wp14:pctWidth>
            </wp14:sizeRelH>
            <wp14:sizeRelV relativeFrom="page">
              <wp14:pctHeight>0</wp14:pctHeight>
            </wp14:sizeRelV>
          </wp:anchor>
        </w:drawing>
      </w:r>
      <w:r w:rsidR="00CE7ECB" w:rsidRPr="00E60023">
        <w:rPr>
          <w:b/>
        </w:rPr>
        <w:t>AHRQ Publication No. 17-</w:t>
      </w:r>
      <w:r w:rsidR="00F34ADF">
        <w:rPr>
          <w:b/>
        </w:rPr>
        <w:t>0012</w:t>
      </w:r>
      <w:r w:rsidR="00CE7ECB" w:rsidRPr="00E60023">
        <w:rPr>
          <w:b/>
        </w:rPr>
        <w:t>-EF</w:t>
      </w:r>
      <w:r w:rsidR="00CE7ECB" w:rsidRPr="00E60023">
        <w:rPr>
          <w:b/>
        </w:rPr>
        <w:br w:type="textWrapping" w:clear="all"/>
        <w:t xml:space="preserve">December </w:t>
      </w:r>
      <w:r w:rsidR="00AC7D6B" w:rsidRPr="00E60023">
        <w:rPr>
          <w:b/>
        </w:rPr>
        <w:t>2016</w:t>
      </w:r>
    </w:p>
    <w:p w14:paraId="1B61347C" w14:textId="2F118014" w:rsidR="00DC7896" w:rsidRDefault="00E24C95" w:rsidP="00400CDA">
      <w:pPr>
        <w:pStyle w:val="Heading1"/>
      </w:pPr>
      <w:r>
        <w:lastRenderedPageBreak/>
        <w:t>Introduction</w:t>
      </w:r>
    </w:p>
    <w:p w14:paraId="7B272C98" w14:textId="6C5CE422" w:rsidR="00C4386D" w:rsidRDefault="00C4386D" w:rsidP="00400CDA">
      <w:r>
        <w:t>The purpose of this project was to study the implementation, spread, and sustainability of Lean</w:t>
      </w:r>
      <w:r w:rsidR="00101855">
        <w:t>-based</w:t>
      </w:r>
      <w:r>
        <w:t xml:space="preserve"> </w:t>
      </w:r>
      <w:r w:rsidR="0062177E">
        <w:t>redesigns</w:t>
      </w:r>
      <w:r>
        <w:t xml:space="preserve"> </w:t>
      </w:r>
      <w:r w:rsidR="00FE56DD">
        <w:t xml:space="preserve">in primary care </w:t>
      </w:r>
      <w:r w:rsidR="009F0CA7">
        <w:t xml:space="preserve">departments </w:t>
      </w:r>
      <w:r>
        <w:t xml:space="preserve">at the Palo Alto Medical Foundation (PAMF). The objectives of this </w:t>
      </w:r>
      <w:r w:rsidR="00B2187D">
        <w:t>project</w:t>
      </w:r>
      <w:r>
        <w:t xml:space="preserve"> were to:</w:t>
      </w:r>
    </w:p>
    <w:p w14:paraId="28E6C239" w14:textId="52F7C605" w:rsidR="00C4386D" w:rsidRDefault="00C4386D" w:rsidP="00177574">
      <w:pPr>
        <w:pStyle w:val="ListNumber2"/>
      </w:pPr>
      <w:r>
        <w:t xml:space="preserve">Study the scaling and sustainability of Lean </w:t>
      </w:r>
      <w:r w:rsidR="00EC4FDF">
        <w:t xml:space="preserve">redesigns </w:t>
      </w:r>
      <w:r>
        <w:t xml:space="preserve">as an </w:t>
      </w:r>
      <w:proofErr w:type="spellStart"/>
      <w:r>
        <w:t>organizationwide</w:t>
      </w:r>
      <w:proofErr w:type="spellEnd"/>
      <w:r>
        <w:t xml:space="preserve"> initiative, with a particular focus on analyzing contextual factors affecting </w:t>
      </w:r>
      <w:r w:rsidR="00EC4FDF">
        <w:t xml:space="preserve">the success of </w:t>
      </w:r>
      <w:r>
        <w:t>implementation</w:t>
      </w:r>
      <w:r w:rsidR="00EC4FDF">
        <w:t xml:space="preserve"> efforts.</w:t>
      </w:r>
    </w:p>
    <w:p w14:paraId="37B5DA0D" w14:textId="77777777" w:rsidR="00C4386D" w:rsidRDefault="00C4386D" w:rsidP="00177574">
      <w:pPr>
        <w:pStyle w:val="ListNumber2"/>
      </w:pPr>
      <w:r>
        <w:t>Develop and disseminate knowledge and lessons learned about what factors affect the scale-up and sustainability of Lean across the organization.</w:t>
      </w:r>
    </w:p>
    <w:p w14:paraId="6824F6CB" w14:textId="76DF2532" w:rsidR="00177574" w:rsidRDefault="00C4386D" w:rsidP="00400CDA">
      <w:r>
        <w:t>The research team consisted of researchers from the Palo Alto Medical Foundation Research Institute</w:t>
      </w:r>
      <w:r w:rsidR="00227735">
        <w:t xml:space="preserve"> </w:t>
      </w:r>
      <w:r w:rsidR="000A352D">
        <w:t xml:space="preserve">(PAMFRI) </w:t>
      </w:r>
      <w:r w:rsidR="00227735">
        <w:t>(Dorothy Hung, Ph.D., M.A., M.P.H.</w:t>
      </w:r>
      <w:r w:rsidR="00177574">
        <w:t>,</w:t>
      </w:r>
      <w:r w:rsidR="00227735">
        <w:t xml:space="preserve"> Principal Investigator; Harold </w:t>
      </w:r>
      <w:proofErr w:type="spellStart"/>
      <w:r w:rsidR="00227735">
        <w:t>Luft</w:t>
      </w:r>
      <w:proofErr w:type="spellEnd"/>
      <w:r w:rsidR="00227735">
        <w:t>, Ph.D.; Car</w:t>
      </w:r>
      <w:r w:rsidR="00004D55">
        <w:t>o</w:t>
      </w:r>
      <w:r w:rsidR="00227735">
        <w:t>line Gray, Ph.D.; Su-Ying Liang, Ph.D.; and Meghan Martinez, M.P.H.)</w:t>
      </w:r>
      <w:r>
        <w:t xml:space="preserve"> and Kaiser Permanent</w:t>
      </w:r>
      <w:r w:rsidR="00F54218">
        <w:t>e</w:t>
      </w:r>
      <w:r>
        <w:t xml:space="preserve"> Northern California Division of Research</w:t>
      </w:r>
      <w:r w:rsidR="00227735">
        <w:t xml:space="preserve"> (Julie </w:t>
      </w:r>
      <w:proofErr w:type="spellStart"/>
      <w:r w:rsidR="00227735">
        <w:t>Schmittdiel</w:t>
      </w:r>
      <w:proofErr w:type="spellEnd"/>
      <w:r w:rsidR="00227735">
        <w:t>, Ph.D.</w:t>
      </w:r>
      <w:r w:rsidR="00177574">
        <w:t>,</w:t>
      </w:r>
      <w:r w:rsidR="00227735">
        <w:t xml:space="preserve"> Principal Investigator; and Deanne Wiley)</w:t>
      </w:r>
      <w:r>
        <w:t xml:space="preserve">. </w:t>
      </w:r>
    </w:p>
    <w:p w14:paraId="69FABD60" w14:textId="74A0DACD" w:rsidR="000A352D" w:rsidRDefault="000A352D" w:rsidP="00400CDA">
      <w:r>
        <w:t xml:space="preserve">PAMFRI researchers </w:t>
      </w:r>
      <w:r w:rsidR="00EE03EC">
        <w:t xml:space="preserve">develop and publish their findings according to strict standards of scientific integrity and transparency. </w:t>
      </w:r>
      <w:r w:rsidR="00177574">
        <w:t>In a</w:t>
      </w:r>
      <w:r w:rsidR="00EE03EC">
        <w:t xml:space="preserve">ddition, they </w:t>
      </w:r>
      <w:r w:rsidR="00D32971">
        <w:t>share their findings</w:t>
      </w:r>
      <w:r>
        <w:t xml:space="preserve"> with PAMF </w:t>
      </w:r>
      <w:r w:rsidR="000D01DC">
        <w:t xml:space="preserve">leaders, </w:t>
      </w:r>
      <w:r>
        <w:t>staff</w:t>
      </w:r>
      <w:r w:rsidR="00177574">
        <w:t>,</w:t>
      </w:r>
      <w:r>
        <w:t xml:space="preserve"> and managers</w:t>
      </w:r>
      <w:r w:rsidR="00C74063">
        <w:t>. T</w:t>
      </w:r>
      <w:r w:rsidR="00B37B94">
        <w:t>he</w:t>
      </w:r>
      <w:r w:rsidR="00C74063">
        <w:t>se</w:t>
      </w:r>
      <w:r w:rsidR="00B37B94">
        <w:t xml:space="preserve"> findings can be</w:t>
      </w:r>
      <w:r w:rsidR="00BA7E7B">
        <w:t xml:space="preserve"> used</w:t>
      </w:r>
      <w:r w:rsidR="000D01DC">
        <w:t xml:space="preserve"> to inform </w:t>
      </w:r>
      <w:r w:rsidR="00BA7E7B">
        <w:t>organization</w:t>
      </w:r>
      <w:r w:rsidR="000D01DC">
        <w:t xml:space="preserve">al </w:t>
      </w:r>
      <w:r w:rsidR="00EE03EC">
        <w:t xml:space="preserve">improvement </w:t>
      </w:r>
      <w:r w:rsidR="000D01DC">
        <w:t>efforts</w:t>
      </w:r>
      <w:r>
        <w:t xml:space="preserve">. </w:t>
      </w:r>
    </w:p>
    <w:p w14:paraId="62456317" w14:textId="77777777" w:rsidR="00177574" w:rsidRDefault="00C4386D" w:rsidP="00C4386D">
      <w:r>
        <w:t xml:space="preserve">The findings </w:t>
      </w:r>
      <w:r w:rsidR="000A352D">
        <w:t xml:space="preserve">reported here </w:t>
      </w:r>
      <w:r>
        <w:t xml:space="preserve">are based on </w:t>
      </w:r>
      <w:r w:rsidR="00FE56DD">
        <w:t>primary and secondary data sources</w:t>
      </w:r>
      <w:r w:rsidR="004440F8">
        <w:t xml:space="preserve"> at PAMF</w:t>
      </w:r>
      <w:r w:rsidR="00FE56DD">
        <w:t xml:space="preserve">, including: </w:t>
      </w:r>
    </w:p>
    <w:p w14:paraId="5BF2EFB7" w14:textId="6CF82A3C" w:rsidR="00177574" w:rsidRDefault="00177574" w:rsidP="00B57311">
      <w:pPr>
        <w:pStyle w:val="ListBullet2"/>
      </w:pPr>
      <w:r>
        <w:t>Nearly 200</w:t>
      </w:r>
      <w:r w:rsidR="00FE56DD">
        <w:t xml:space="preserve"> </w:t>
      </w:r>
      <w:proofErr w:type="spellStart"/>
      <w:r w:rsidR="00FE56DD">
        <w:t>indepth</w:t>
      </w:r>
      <w:proofErr w:type="spellEnd"/>
      <w:r w:rsidR="00FE56DD">
        <w:t xml:space="preserve"> interviews and focus groups with organizational leaders, physicians leaders, and</w:t>
      </w:r>
      <w:r w:rsidR="004440F8">
        <w:t xml:space="preserve"> frontline physicians and staff</w:t>
      </w:r>
      <w:r w:rsidR="00FE56DD">
        <w:t xml:space="preserve">; </w:t>
      </w:r>
    </w:p>
    <w:p w14:paraId="7B203145" w14:textId="077936C9" w:rsidR="00177574" w:rsidRDefault="00177574" w:rsidP="00B57311">
      <w:pPr>
        <w:pStyle w:val="ListBullet2"/>
      </w:pPr>
      <w:r>
        <w:t>P</w:t>
      </w:r>
      <w:r w:rsidR="00FE56DD">
        <w:t>atient, provider, and staff satisfaction surveys;</w:t>
      </w:r>
      <w:r w:rsidR="007D7071">
        <w:t xml:space="preserve"> </w:t>
      </w:r>
    </w:p>
    <w:p w14:paraId="66C26CF0" w14:textId="50378194" w:rsidR="00177574" w:rsidRDefault="00177574" w:rsidP="00B57311">
      <w:pPr>
        <w:pStyle w:val="ListBullet2"/>
      </w:pPr>
      <w:r>
        <w:t>E</w:t>
      </w:r>
      <w:r w:rsidR="007D7071">
        <w:t xml:space="preserve">lectronic medical records; </w:t>
      </w:r>
    </w:p>
    <w:p w14:paraId="68573E86" w14:textId="7C72EC52" w:rsidR="00177574" w:rsidRDefault="00177574" w:rsidP="00B57311">
      <w:pPr>
        <w:pStyle w:val="ListBullet2"/>
      </w:pPr>
      <w:r>
        <w:t>O</w:t>
      </w:r>
      <w:r w:rsidR="00FE56DD">
        <w:t xml:space="preserve">perational dashboards; </w:t>
      </w:r>
    </w:p>
    <w:p w14:paraId="13183B58" w14:textId="5FE0F2A9" w:rsidR="00177574" w:rsidRDefault="00177574" w:rsidP="00B57311">
      <w:pPr>
        <w:pStyle w:val="ListBullet2"/>
      </w:pPr>
      <w:r>
        <w:t>B</w:t>
      </w:r>
      <w:r w:rsidR="00FE56DD">
        <w:t xml:space="preserve">illing and financial sources; </w:t>
      </w:r>
    </w:p>
    <w:p w14:paraId="115F1614" w14:textId="53CA1463" w:rsidR="00177574" w:rsidRDefault="00177574" w:rsidP="00B57311">
      <w:pPr>
        <w:pStyle w:val="ListBullet2"/>
      </w:pPr>
      <w:r>
        <w:t>S</w:t>
      </w:r>
      <w:r w:rsidR="00FE56DD">
        <w:t xml:space="preserve">cheduling systems; and </w:t>
      </w:r>
    </w:p>
    <w:p w14:paraId="06117E27" w14:textId="5466A811" w:rsidR="00177574" w:rsidRDefault="00177574" w:rsidP="00B57311">
      <w:pPr>
        <w:pStyle w:val="ListBullet2"/>
      </w:pPr>
      <w:r>
        <w:t>A</w:t>
      </w:r>
      <w:r w:rsidR="00FE56DD">
        <w:t xml:space="preserve"> baseline and </w:t>
      </w:r>
      <w:proofErr w:type="spellStart"/>
      <w:r w:rsidR="00FE56DD">
        <w:t>followup</w:t>
      </w:r>
      <w:proofErr w:type="spellEnd"/>
      <w:r w:rsidR="00FE56DD">
        <w:t xml:space="preserve"> survey </w:t>
      </w:r>
      <w:r w:rsidR="006B43B7">
        <w:t xml:space="preserve">fielded to approximately </w:t>
      </w:r>
      <w:r w:rsidR="0050154C">
        <w:t xml:space="preserve">900 </w:t>
      </w:r>
      <w:r w:rsidR="00FE56DD">
        <w:t xml:space="preserve">primary care physicians and </w:t>
      </w:r>
      <w:proofErr w:type="spellStart"/>
      <w:r w:rsidR="006B43B7">
        <w:t>nonphysician</w:t>
      </w:r>
      <w:proofErr w:type="spellEnd"/>
      <w:r w:rsidR="006B43B7">
        <w:t xml:space="preserve"> </w:t>
      </w:r>
      <w:r w:rsidR="00FE56DD">
        <w:t xml:space="preserve">staff </w:t>
      </w:r>
      <w:r w:rsidR="006B43B7">
        <w:t>at PAMF</w:t>
      </w:r>
      <w:r w:rsidR="00FE56DD">
        <w:t>.</w:t>
      </w:r>
      <w:r w:rsidR="00141904">
        <w:t xml:space="preserve"> </w:t>
      </w:r>
    </w:p>
    <w:p w14:paraId="567AFA4A" w14:textId="6821620D" w:rsidR="005B783B" w:rsidRPr="00DC7896" w:rsidRDefault="00141904">
      <w:r>
        <w:t>Additional details on this study beyond those presented here can be foun</w:t>
      </w:r>
      <w:r w:rsidR="00C714EF">
        <w:t>d in the peer-reviewed</w:t>
      </w:r>
      <w:r>
        <w:t xml:space="preserve"> literature (see Appendix).</w:t>
      </w:r>
    </w:p>
    <w:p w14:paraId="46E0D35B" w14:textId="28D64309" w:rsidR="00B52395" w:rsidRPr="00AC7D6B" w:rsidRDefault="00E24C95" w:rsidP="00134078">
      <w:pPr>
        <w:pStyle w:val="Heading1"/>
      </w:pPr>
      <w:r w:rsidRPr="00AC7D6B">
        <w:t>Background</w:t>
      </w:r>
    </w:p>
    <w:p w14:paraId="63DA64E4" w14:textId="5F8920FD" w:rsidR="00177574" w:rsidRDefault="00D9368E" w:rsidP="000966B6">
      <w:r w:rsidRPr="00D9368E">
        <w:t xml:space="preserve">Lean is </w:t>
      </w:r>
      <w:r w:rsidR="00FE2483">
        <w:t>an increasingly popular strategy</w:t>
      </w:r>
      <w:r w:rsidR="000966B6" w:rsidRPr="00D9368E">
        <w:t xml:space="preserve"> to improve short-term efficiency and quality while also promising longer</w:t>
      </w:r>
      <w:r w:rsidR="00177574">
        <w:t xml:space="preserve"> </w:t>
      </w:r>
      <w:r w:rsidR="000966B6" w:rsidRPr="00D9368E">
        <w:t>term system transformation.</w:t>
      </w:r>
      <w:r w:rsidR="00AA5229">
        <w:fldChar w:fldCharType="begin">
          <w:fldData xml:space="preserve">PEVuZE5vdGU+PENpdGU+PEF1dGhvcj5NZXllcjwvQXV0aG9yPjxZZWFyPjIwMTA8L1llYXI+PFJl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</w:fldData>
        </w:fldChar>
      </w:r>
      <w:r w:rsidR="00AA5229">
        <w:instrText xml:space="preserve"> ADDIN EN.CITE </w:instrText>
      </w:r>
      <w:r w:rsidR="00AA5229">
        <w:fldChar w:fldCharType="begin">
          <w:fldData xml:space="preserve">PEVuZE5vdGU+PENpdGU+PEF1dGhvcj5NZXllcjwvQXV0aG9yPjxZZWFyPjIwMTA8L1llYXI+PFJl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</w:fldData>
        </w:fldChar>
      </w:r>
      <w:r w:rsidR="00AA5229">
        <w:instrText xml:space="preserve"> ADDIN EN.CITE.DATA </w:instrText>
      </w:r>
      <w:r w:rsidR="00AA5229">
        <w:fldChar w:fldCharType="end"/>
      </w:r>
      <w:r w:rsidR="00AA5229">
        <w:fldChar w:fldCharType="separate"/>
      </w:r>
      <w:hyperlink w:anchor="_ENREF_1" w:tooltip="Meyer, 2010 #26" w:history="1">
        <w:r w:rsidR="00F343D5" w:rsidRPr="00AA5229">
          <w:rPr>
            <w:noProof/>
            <w:vertAlign w:val="superscript"/>
          </w:rPr>
          <w:t>1</w:t>
        </w:r>
      </w:hyperlink>
      <w:r w:rsidR="00AA5229" w:rsidRPr="00AA5229">
        <w:rPr>
          <w:noProof/>
          <w:vertAlign w:val="superscript"/>
        </w:rPr>
        <w:t>,</w:t>
      </w:r>
      <w:hyperlink w:anchor="_ENREF_2" w:tooltip="Toussaint, 2013 #563" w:history="1">
        <w:r w:rsidR="00F343D5" w:rsidRPr="00AA5229">
          <w:rPr>
            <w:noProof/>
            <w:vertAlign w:val="superscript"/>
          </w:rPr>
          <w:t>2</w:t>
        </w:r>
      </w:hyperlink>
      <w:r w:rsidR="00AA5229">
        <w:fldChar w:fldCharType="end"/>
      </w:r>
      <w:r w:rsidR="000966B6" w:rsidRPr="00D9368E">
        <w:t xml:space="preserve"> While views </w:t>
      </w:r>
      <w:r w:rsidR="00177574">
        <w:t xml:space="preserve">vary widely </w:t>
      </w:r>
      <w:r w:rsidR="000966B6" w:rsidRPr="00D9368E">
        <w:t>as to what const</w:t>
      </w:r>
      <w:r w:rsidR="000E63C7">
        <w:t xml:space="preserve">itutes Lean in health care, it </w:t>
      </w:r>
      <w:r w:rsidR="000966B6" w:rsidRPr="00D9368E">
        <w:t xml:space="preserve">is </w:t>
      </w:r>
      <w:r w:rsidR="000E63C7">
        <w:t>typically “</w:t>
      </w:r>
      <w:r w:rsidR="000966B6" w:rsidRPr="00D9368E">
        <w:t>used as a process improvement approach focus</w:t>
      </w:r>
      <w:r w:rsidR="000E63C7">
        <w:t>ing</w:t>
      </w:r>
      <w:r w:rsidR="000966B6" w:rsidRPr="00D9368E">
        <w:t xml:space="preserve"> on </w:t>
      </w:r>
      <w:r w:rsidR="00177574">
        <w:t>three</w:t>
      </w:r>
      <w:r w:rsidR="000966B6" w:rsidRPr="00D9368E">
        <w:t xml:space="preserve"> main areas: </w:t>
      </w:r>
    </w:p>
    <w:p w14:paraId="1F84BC40" w14:textId="2AC37120" w:rsidR="00177574" w:rsidRDefault="00177574" w:rsidP="00B57311">
      <w:pPr>
        <w:pStyle w:val="ListNumber2"/>
        <w:numPr>
          <w:ilvl w:val="0"/>
          <w:numId w:val="29"/>
        </w:numPr>
      </w:pPr>
      <w:r>
        <w:t>D</w:t>
      </w:r>
      <w:r w:rsidR="000966B6" w:rsidRPr="00D9368E">
        <w:t xml:space="preserve">efining value from the patient point of view, </w:t>
      </w:r>
    </w:p>
    <w:p w14:paraId="0C7D9192" w14:textId="4D054F7D" w:rsidR="00177574" w:rsidRDefault="00177574" w:rsidP="00B57311">
      <w:pPr>
        <w:pStyle w:val="ListNumber2"/>
      </w:pPr>
      <w:r>
        <w:t>M</w:t>
      </w:r>
      <w:r w:rsidR="000966B6" w:rsidRPr="00D9368E">
        <w:t>apping value streams</w:t>
      </w:r>
      <w:r w:rsidR="000E63C7">
        <w:t xml:space="preserve"> </w:t>
      </w:r>
      <w:r>
        <w:t>(</w:t>
      </w:r>
      <w:r w:rsidR="007F3B9D">
        <w:t>i.e.,</w:t>
      </w:r>
      <w:r w:rsidR="00B45DF1">
        <w:t xml:space="preserve"> step-by-step </w:t>
      </w:r>
      <w:r w:rsidR="000E63C7">
        <w:t>delivery</w:t>
      </w:r>
      <w:r w:rsidR="00B45DF1">
        <w:t xml:space="preserve"> of services</w:t>
      </w:r>
      <w:r>
        <w:t>)</w:t>
      </w:r>
      <w:r w:rsidR="000966B6" w:rsidRPr="00D9368E">
        <w:t xml:space="preserve">, and </w:t>
      </w:r>
    </w:p>
    <w:p w14:paraId="5E979FD6" w14:textId="5FC751EA" w:rsidR="005D36E6" w:rsidRDefault="00177574" w:rsidP="005D36E6">
      <w:pPr>
        <w:pStyle w:val="ListNumber2"/>
      </w:pPr>
      <w:r>
        <w:t>E</w:t>
      </w:r>
      <w:r w:rsidR="000966B6" w:rsidRPr="00D9368E">
        <w:t>liminating waste in an attempt to create continuous flow.”</w:t>
      </w:r>
      <w:hyperlink w:anchor="_ENREF_3" w:tooltip="Poksinska, 2010 #29" w:history="1">
        <w:r w:rsidR="00F343D5" w:rsidRPr="00D9368E">
          <w:fldChar w:fldCharType="begin"/>
        </w:r>
        <w:r w:rsidR="00F343D5">
          <w:instrText xml:space="preserve"> ADDIN EN.CITE &lt;EndNote&gt;&lt;Cite&gt;&lt;Author&gt;Poksinska&lt;/Author&gt;&lt;Year&gt;2010&lt;/Year&gt;&lt;RecNum&gt;29&lt;/RecNum&gt;&lt;DisplayText&gt;&lt;style face="superscript"&gt;3&lt;/style&gt;&lt;/DisplayText&gt;&lt;record&gt;&lt;rec-number&gt;29&lt;/rec-number&gt;&lt;foreign-keys&gt;&lt;key app="EN" db-id="fx02zx9d2xwvz0etza65vs2r0xrxxv05e0zt"&gt;29&lt;/key&gt;&lt;/foreign-keys&gt;&lt;ref-type name="Journal Article"&gt;17&lt;/ref-type&gt;&lt;contributors&gt;&lt;authors&gt;&lt;author&gt;Poksinska, B.&lt;/author&gt;&lt;/authors&gt;&lt;/contributors&gt;&lt;auth-address&gt;Division of Quality Technology and Management, Linkoping University, Linkoping, Sweden. bozena.poksinska@liu.se&lt;/auth-address&gt;&lt;titles&gt;&lt;title&gt;The current state of Lean implementation in health care: literature review&lt;/title&gt;&lt;secondary-title&gt;Qual Manag Health Care&lt;/secondary-title&gt;&lt;/titles&gt;&lt;periodical&gt;&lt;full-title&gt;Qual Manag Health Care&lt;/full-title&gt;&lt;abbr-1&gt;Quality management in health care&lt;/abbr-1&gt;&lt;/periodical&gt;&lt;pages&gt;319-29&lt;/pages&gt;&lt;volume&gt;19&lt;/volume&gt;&lt;number&gt;4&lt;/number&gt;&lt;edition&gt;2010/10/07&lt;/edition&gt;&lt;keywords&gt;&lt;keyword&gt;Cooperative Behavior&lt;/keyword&gt;&lt;keyword&gt;*Efficiency, Organizational&lt;/keyword&gt;&lt;keyword&gt;Health Facility Administration/*methods&lt;/keyword&gt;&lt;keyword&gt;Humans&lt;/keyword&gt;&lt;keyword&gt;Inservice Training/organization &amp;amp; administration&lt;/keyword&gt;&lt;keyword&gt;Patient Satisfaction&lt;/keyword&gt;&lt;keyword&gt;Process Assessment (Health Care)/organization &amp;amp; administration&lt;/keyword&gt;&lt;keyword&gt;Total Quality Management/*organization &amp;amp; administration&lt;/keyword&gt;&lt;/keywords&gt;&lt;dates&gt;&lt;year&gt;2010&lt;/year&gt;&lt;/dates&gt;&lt;isbn&gt;1550-5154 (Electronic)&amp;#xD;1063-8628 (Linking)&lt;/isbn&gt;&lt;accession-num&gt;20924253&lt;/accession-num&gt;&lt;work-type&gt;Review&lt;/work-type&gt;&lt;urls&gt;&lt;related-urls&gt;&lt;url&gt;http://www.ncbi.nlm.nih.gov/pubmed/20924253&lt;/url&gt;&lt;/related-urls&gt;&lt;/urls&gt;&lt;electronic-resource-num&gt;10.1097/QMH.0b013e3181fa07bb&lt;/electronic-resource-num&gt;&lt;language&gt;eng&lt;/language&gt;&lt;/record&gt;&lt;/Cite&gt;&lt;/EndNote&gt;</w:instrText>
        </w:r>
        <w:r w:rsidR="00F343D5" w:rsidRPr="00D9368E">
          <w:fldChar w:fldCharType="separate"/>
        </w:r>
        <w:r w:rsidR="00F343D5" w:rsidRPr="005D36E6">
          <w:rPr>
            <w:noProof/>
            <w:vertAlign w:val="superscript"/>
          </w:rPr>
          <w:t>3</w:t>
        </w:r>
        <w:r w:rsidR="00F343D5" w:rsidRPr="00D9368E">
          <w:fldChar w:fldCharType="end"/>
        </w:r>
      </w:hyperlink>
    </w:p>
    <w:p w14:paraId="3A19282B" w14:textId="1BB80F02" w:rsidR="000966B6" w:rsidRPr="00D9368E" w:rsidRDefault="00D9368E" w:rsidP="005D36E6">
      <w:r w:rsidRPr="00D9368E">
        <w:lastRenderedPageBreak/>
        <w:t xml:space="preserve">To date, most studies of Lean have focused on </w:t>
      </w:r>
      <w:r w:rsidR="001968A6">
        <w:t>a</w:t>
      </w:r>
      <w:r w:rsidRPr="00D9368E">
        <w:t xml:space="preserve"> narrow use of Lean techniques to solve isolated problems</w:t>
      </w:r>
      <w:r w:rsidR="001968A6">
        <w:t>.</w:t>
      </w:r>
      <w:hyperlink w:anchor="_ENREF_4" w:tooltip="DelliFraine, 2010 #8" w:history="1">
        <w:r w:rsidR="00F343D5">
          <w:fldChar w:fldCharType="begin"/>
        </w:r>
        <w:r w:rsidR="00F343D5">
          <w:instrText xml:space="preserve"> ADDIN EN.CITE &lt;EndNote&gt;&lt;Cite&gt;&lt;Author&gt;DelliFraine&lt;/Author&gt;&lt;Year&gt;2010&lt;/Year&gt;&lt;RecNum&gt;8&lt;/RecNum&gt;&lt;DisplayText&gt;&lt;style face="superscript"&gt;4&lt;/style&gt;&lt;/DisplayText&gt;&lt;record&gt;&lt;rec-number&gt;8&lt;/rec-number&gt;&lt;foreign-keys&gt;&lt;key app="EN" db-id="fx02zx9d2xwvz0etza65vs2r0xrxxv05e0zt"&gt;8&lt;/key&gt;&lt;/foreign-keys&gt;&lt;ref-type name="Journal Article"&gt;17&lt;/ref-type&gt;&lt;contributors&gt;&lt;authors&gt;&lt;author&gt;DelliFraine, J. L.&lt;/author&gt;&lt;author&gt;Langabeer, J. R., 2nd&lt;/author&gt;&lt;author&gt;Nembhard, I. M.&lt;/author&gt;&lt;/authors&gt;&lt;/contributors&gt;&lt;auth-address&gt;Division of Management, Policy, and Community Health and Fleming Center for Healthcare Management, University of Texas School of Public Health, Houston, TX 77030, USA.&lt;/auth-address&gt;&lt;titles&gt;&lt;title&gt;Assessing the evidence of Six Sigma and Lean in the health care industry&lt;/title&gt;&lt;secondary-title&gt;Qual Manag Health Care&lt;/secondary-title&gt;&lt;alt-title&gt;Quality management in health care&lt;/alt-title&gt;&lt;/titles&gt;&lt;periodical&gt;&lt;full-title&gt;Qual Manag Health Care&lt;/full-title&gt;&lt;abbr-1&gt;Quality management in health care&lt;/abbr-1&gt;&lt;/periodical&gt;&lt;alt-periodical&gt;&lt;full-title&gt;Qual Manag Health Care&lt;/full-title&gt;&lt;abbr-1&gt;Quality management in health care&lt;/abbr-1&gt;&lt;/alt-periodical&gt;&lt;pages&gt;211-25&lt;/pages&gt;&lt;volume&gt;19&lt;/volume&gt;&lt;number&gt;3&lt;/number&gt;&lt;edition&gt;2010/07/01&lt;/edition&gt;&lt;keywords&gt;&lt;keyword&gt;Cost-Benefit Analysis&lt;/keyword&gt;&lt;keyword&gt;*Efficiency, Organizational&lt;/keyword&gt;&lt;keyword&gt;Evidence-Based Practice&lt;/keyword&gt;&lt;keyword&gt;Health Care Sector&lt;/keyword&gt;&lt;keyword&gt;Humans&lt;/keyword&gt;&lt;keyword&gt;Outcome and Process Assessment (Health Care)/*methods&lt;/keyword&gt;&lt;keyword&gt;*Quality of Health Care&lt;/keyword&gt;&lt;keyword&gt;Total Quality Management/*methods&lt;/keyword&gt;&lt;/keywords&gt;&lt;dates&gt;&lt;year&gt;2010&lt;/year&gt;&lt;pub-dates&gt;&lt;date&gt;Jul-Sep&lt;/date&gt;&lt;/pub-dates&gt;&lt;/dates&gt;&lt;isbn&gt;1550-5154 (Electronic)&amp;#xD;1063-8628 (Linking)&lt;/isbn&gt;&lt;accession-num&gt;20588140&lt;/accession-num&gt;&lt;work-type&gt;Review&lt;/work-type&gt;&lt;urls&gt;&lt;related-urls&gt;&lt;url&gt;http://www.ncbi.nlm.nih.gov/pubmed/20588140&lt;/url&gt;&lt;/related-urls&gt;&lt;/urls&gt;&lt;electronic-resource-num&gt;10.1097/QMH.0b013e3181eb140e&lt;/electronic-resource-num&gt;&lt;language&gt;eng&lt;/language&gt;&lt;/record&gt;&lt;/Cite&gt;&lt;/EndNote&gt;</w:instrText>
        </w:r>
        <w:r w:rsidR="00F343D5">
          <w:fldChar w:fldCharType="separate"/>
        </w:r>
        <w:r w:rsidR="00F343D5" w:rsidRPr="005D36E6">
          <w:rPr>
            <w:noProof/>
            <w:vertAlign w:val="superscript"/>
          </w:rPr>
          <w:t>4</w:t>
        </w:r>
        <w:r w:rsidR="00F343D5">
          <w:fldChar w:fldCharType="end"/>
        </w:r>
      </w:hyperlink>
      <w:r w:rsidRPr="00D9368E">
        <w:t xml:space="preserve"> </w:t>
      </w:r>
      <w:r w:rsidR="00177574">
        <w:t>F</w:t>
      </w:r>
      <w:r w:rsidRPr="00D9368E">
        <w:t xml:space="preserve">ew studies </w:t>
      </w:r>
      <w:r w:rsidR="00177574">
        <w:t xml:space="preserve">have focused </w:t>
      </w:r>
      <w:r w:rsidRPr="00D9368E">
        <w:t>o</w:t>
      </w:r>
      <w:r w:rsidR="00177574">
        <w:t>n</w:t>
      </w:r>
      <w:r w:rsidRPr="00D9368E">
        <w:t xml:space="preserve"> Lean’s contributions to </w:t>
      </w:r>
      <w:r w:rsidR="001968A6">
        <w:t xml:space="preserve">creating more </w:t>
      </w:r>
      <w:r w:rsidRPr="00D9368E">
        <w:t xml:space="preserve">systemic change. Furthermore, </w:t>
      </w:r>
      <w:r w:rsidR="009634F9">
        <w:t xml:space="preserve">few </w:t>
      </w:r>
      <w:r w:rsidRPr="00D9368E">
        <w:t>studies</w:t>
      </w:r>
      <w:r w:rsidR="009634F9">
        <w:t xml:space="preserve"> rigorously</w:t>
      </w:r>
      <w:r w:rsidRPr="00D9368E">
        <w:t xml:space="preserve"> examine Lean implementation in outpatient</w:t>
      </w:r>
      <w:r w:rsidR="00D8560D">
        <w:t xml:space="preserve"> primary care</w:t>
      </w:r>
      <w:r w:rsidRPr="00D9368E">
        <w:t xml:space="preserve"> settings.</w:t>
      </w:r>
    </w:p>
    <w:p w14:paraId="2FF8F485" w14:textId="7F24918B" w:rsidR="00C22FD6" w:rsidRDefault="000966B6" w:rsidP="000966B6">
      <w:pPr>
        <w:rPr>
          <w:rFonts w:cs="Times New Roman"/>
        </w:rPr>
      </w:pPr>
      <w:r w:rsidRPr="00277A9E">
        <w:rPr>
          <w:rFonts w:cs="Times New Roman"/>
        </w:rPr>
        <w:t xml:space="preserve">In late 2011, in response to external market pressures for greater affordability, PAMF introduced Lean to improve quality and efficiency across the delivery system. </w:t>
      </w:r>
      <w:r w:rsidR="00D9368E">
        <w:rPr>
          <w:rFonts w:cs="Times New Roman"/>
        </w:rPr>
        <w:t xml:space="preserve">PAMF is a large, not-for-profit, ambulatory care system with clinics very similar to those found in </w:t>
      </w:r>
      <w:r w:rsidR="00D8560D">
        <w:rPr>
          <w:rFonts w:cs="Times New Roman"/>
        </w:rPr>
        <w:t>ma</w:t>
      </w:r>
      <w:r w:rsidR="00D0034E">
        <w:rPr>
          <w:rFonts w:cs="Times New Roman"/>
        </w:rPr>
        <w:t>n</w:t>
      </w:r>
      <w:r w:rsidR="00D8560D">
        <w:rPr>
          <w:rFonts w:cs="Times New Roman"/>
        </w:rPr>
        <w:t xml:space="preserve">y </w:t>
      </w:r>
      <w:r w:rsidR="00D9368E">
        <w:rPr>
          <w:rFonts w:cs="Times New Roman"/>
        </w:rPr>
        <w:t>not-for-profit medical groups across the United States.</w:t>
      </w:r>
      <w:hyperlink w:anchor="_ENREF_5" w:tooltip="Cothran, 2013 #1130" w:history="1">
        <w:r w:rsidR="00F343D5">
          <w:rPr>
            <w:rFonts w:cs="Times New Roman"/>
          </w:rPr>
          <w:fldChar w:fldCharType="begin"/>
        </w:r>
        <w:r w:rsidR="00F343D5">
          <w:rPr>
            <w:rFonts w:cs="Times New Roman"/>
          </w:rPr>
          <w:instrText xml:space="preserve"> ADDIN EN.CITE &lt;EndNote&gt;&lt;Cite&gt;&lt;Author&gt;Cothran&lt;/Author&gt;&lt;Year&gt;2013&lt;/Year&gt;&lt;RecNum&gt;1130&lt;/RecNum&gt;&lt;DisplayText&gt;&lt;style face="superscript"&gt;5&lt;/style&gt;&lt;/DisplayText&gt;&lt;record&gt;&lt;rec-number&gt;1130&lt;/rec-number&gt;&lt;foreign-keys&gt;&lt;key app="EN" db-id="fx02zx9d2xwvz0etza65vs2r0xrxxv05e0zt"&gt;1130&lt;/key&gt;&lt;/foreign-keys&gt;&lt;ref-type name="Web Page"&gt;12&lt;/ref-type&gt;&lt;contributors&gt;&lt;authors&gt;&lt;author&gt;Cothran, Josh&lt;/author&gt;&lt;/authors&gt;&lt;/contributors&gt;&lt;titles&gt;&lt;title&gt;US Health Care Spending: Who Pays?&lt;/title&gt;&lt;/titles&gt;&lt;volume&gt;2014&lt;/volume&gt;&lt;number&gt;July 31&lt;/number&gt;&lt;dates&gt;&lt;year&gt;2013&lt;/year&gt;&lt;/dates&gt;&lt;publisher&gt;California Health Care Foundation&lt;/publisher&gt;&lt;urls&gt;&lt;related-urls&gt;&lt;url&gt;http://www.chcf.org/publications/2013/09/data-viz-hcc-national&lt;/url&gt;&lt;/related-urls&gt;&lt;/urls&gt;&lt;/record&gt;&lt;/Cite&gt;&lt;/EndNote&gt;</w:instrText>
        </w:r>
        <w:r w:rsidR="00F343D5">
          <w:rPr>
            <w:rFonts w:cs="Times New Roman"/>
          </w:rPr>
          <w:fldChar w:fldCharType="separate"/>
        </w:r>
        <w:r w:rsidR="00F343D5" w:rsidRPr="00F343D5">
          <w:rPr>
            <w:rFonts w:cs="Times New Roman"/>
            <w:noProof/>
            <w:vertAlign w:val="superscript"/>
          </w:rPr>
          <w:t>5</w:t>
        </w:r>
        <w:r w:rsidR="00F343D5">
          <w:rPr>
            <w:rFonts w:cs="Times New Roman"/>
          </w:rPr>
          <w:fldChar w:fldCharType="end"/>
        </w:r>
      </w:hyperlink>
      <w:r w:rsidR="00D9368E">
        <w:rPr>
          <w:rFonts w:cs="Times New Roman"/>
        </w:rPr>
        <w:t xml:space="preserve"> </w:t>
      </w:r>
    </w:p>
    <w:p w14:paraId="20AFD443" w14:textId="7FB1EA7E" w:rsidR="00660522" w:rsidRDefault="00D9368E" w:rsidP="000966B6">
      <w:pPr>
        <w:rPr>
          <w:rFonts w:cs="Times New Roman"/>
        </w:rPr>
      </w:pPr>
      <w:r>
        <w:rPr>
          <w:rFonts w:cs="Times New Roman"/>
        </w:rPr>
        <w:t xml:space="preserve">The system’s nearly 1 million patients are primarily insured by commercial fee-for-service plans (70%); </w:t>
      </w:r>
      <w:r w:rsidR="00B973DC">
        <w:rPr>
          <w:rFonts w:cs="Times New Roman"/>
        </w:rPr>
        <w:t>others</w:t>
      </w:r>
      <w:r>
        <w:rPr>
          <w:rFonts w:cs="Times New Roman"/>
        </w:rPr>
        <w:t xml:space="preserve"> </w:t>
      </w:r>
      <w:r w:rsidR="005C2FF9">
        <w:rPr>
          <w:rFonts w:cs="Times New Roman"/>
        </w:rPr>
        <w:t>are insured by</w:t>
      </w:r>
      <w:r>
        <w:rPr>
          <w:rFonts w:cs="Times New Roman"/>
        </w:rPr>
        <w:t xml:space="preserve"> commercial </w:t>
      </w:r>
      <w:r w:rsidR="00177574">
        <w:rPr>
          <w:rFonts w:cs="Times New Roman"/>
        </w:rPr>
        <w:t>health maintenance organizations (</w:t>
      </w:r>
      <w:r>
        <w:rPr>
          <w:rFonts w:cs="Times New Roman"/>
        </w:rPr>
        <w:t>HMO</w:t>
      </w:r>
      <w:r w:rsidR="00177574">
        <w:rPr>
          <w:rFonts w:cs="Times New Roman"/>
        </w:rPr>
        <w:t>s)</w:t>
      </w:r>
      <w:r w:rsidR="00665CA9">
        <w:rPr>
          <w:rFonts w:cs="Times New Roman"/>
        </w:rPr>
        <w:t xml:space="preserve"> (12%), </w:t>
      </w:r>
      <w:r w:rsidR="00C22FD6">
        <w:rPr>
          <w:rFonts w:cs="Times New Roman"/>
        </w:rPr>
        <w:t xml:space="preserve">have </w:t>
      </w:r>
      <w:r>
        <w:rPr>
          <w:rFonts w:cs="Times New Roman"/>
        </w:rPr>
        <w:t>Medicare/Medicaid (13%), or use other forms o</w:t>
      </w:r>
      <w:r w:rsidR="00AA5229">
        <w:rPr>
          <w:rFonts w:cs="Times New Roman"/>
        </w:rPr>
        <w:t>f payment</w:t>
      </w:r>
      <w:r w:rsidR="005C2FF9">
        <w:rPr>
          <w:rFonts w:cs="Times New Roman"/>
        </w:rPr>
        <w:t xml:space="preserve"> (5%)</w:t>
      </w:r>
      <w:r w:rsidR="00F343D5">
        <w:rPr>
          <w:rFonts w:cs="Times New Roman"/>
        </w:rPr>
        <w:t>.</w:t>
      </w:r>
      <w:r>
        <w:rPr>
          <w:rFonts w:cs="Times New Roman"/>
        </w:rPr>
        <w:t xml:space="preserve"> </w:t>
      </w:r>
      <w:r w:rsidR="00C22FD6">
        <w:rPr>
          <w:rFonts w:cs="Times New Roman"/>
        </w:rPr>
        <w:t>Before</w:t>
      </w:r>
      <w:r w:rsidR="000966B6" w:rsidRPr="00277A9E">
        <w:rPr>
          <w:rFonts w:cs="Times New Roman"/>
        </w:rPr>
        <w:t xml:space="preserve"> Lean</w:t>
      </w:r>
      <w:r w:rsidR="00C22FD6">
        <w:rPr>
          <w:rFonts w:cs="Times New Roman"/>
        </w:rPr>
        <w:t xml:space="preserve"> was introduced</w:t>
      </w:r>
      <w:r w:rsidR="000966B6" w:rsidRPr="00277A9E">
        <w:rPr>
          <w:rFonts w:cs="Times New Roman"/>
        </w:rPr>
        <w:t xml:space="preserve">, workflows and processes were not highly standardized across PAMF clinics, but all used a single electronic record and financial system. </w:t>
      </w:r>
    </w:p>
    <w:p w14:paraId="6A1BEFC6" w14:textId="62AB6A7C" w:rsidR="00C22FD6" w:rsidRDefault="000966B6" w:rsidP="000966B6">
      <w:pPr>
        <w:rPr>
          <w:rFonts w:cs="Times New Roman"/>
        </w:rPr>
      </w:pPr>
      <w:r w:rsidRPr="00277A9E">
        <w:rPr>
          <w:rFonts w:cs="Times New Roman"/>
        </w:rPr>
        <w:t>PAMF introduced Lean redesigns in three consecutive phases beginning in primary care (i.e., Family Medicine, Internal Medicine, and Pediatrics), each with an implementation period of approximately 4</w:t>
      </w:r>
      <w:r w:rsidR="00C22FD6">
        <w:rPr>
          <w:rFonts w:cs="Times New Roman"/>
        </w:rPr>
        <w:t xml:space="preserve"> to </w:t>
      </w:r>
      <w:r w:rsidRPr="00277A9E">
        <w:rPr>
          <w:rFonts w:cs="Times New Roman"/>
        </w:rPr>
        <w:t>6 months. Implementation</w:t>
      </w:r>
      <w:r w:rsidR="005C2FF9">
        <w:rPr>
          <w:rFonts w:cs="Times New Roman"/>
        </w:rPr>
        <w:t xml:space="preserve"> of Lean redesigns</w:t>
      </w:r>
      <w:r w:rsidRPr="00277A9E">
        <w:rPr>
          <w:rFonts w:cs="Times New Roman"/>
        </w:rPr>
        <w:t xml:space="preserve"> started in</w:t>
      </w:r>
      <w:r w:rsidR="002D36E4">
        <w:rPr>
          <w:rFonts w:cs="Times New Roman"/>
        </w:rPr>
        <w:t xml:space="preserve"> primary care departments housed within</w:t>
      </w:r>
      <w:r w:rsidRPr="00277A9E">
        <w:rPr>
          <w:rFonts w:cs="Times New Roman"/>
        </w:rPr>
        <w:t xml:space="preserve"> one pilot clinic</w:t>
      </w:r>
      <w:r w:rsidR="002D36E4">
        <w:rPr>
          <w:rFonts w:cs="Times New Roman"/>
        </w:rPr>
        <w:t xml:space="preserve"> location</w:t>
      </w:r>
      <w:r w:rsidR="005C2FF9">
        <w:rPr>
          <w:rFonts w:cs="Times New Roman"/>
        </w:rPr>
        <w:t xml:space="preserve"> at the end of 2011</w:t>
      </w:r>
      <w:r w:rsidRPr="00277A9E">
        <w:rPr>
          <w:rFonts w:cs="Times New Roman"/>
        </w:rPr>
        <w:t>, followed in 2012 with three more “beta” clinics, and finally the remaining 13 “gamma” clinic</w:t>
      </w:r>
      <w:r w:rsidR="00A905B7">
        <w:rPr>
          <w:rFonts w:cs="Times New Roman"/>
        </w:rPr>
        <w:t xml:space="preserve">s </w:t>
      </w:r>
      <w:r w:rsidRPr="00277A9E">
        <w:rPr>
          <w:rFonts w:cs="Times New Roman"/>
        </w:rPr>
        <w:t>at the end of 2012 through 2013</w:t>
      </w:r>
      <w:r w:rsidR="00A905B7">
        <w:rPr>
          <w:rFonts w:cs="Times New Roman"/>
        </w:rPr>
        <w:t xml:space="preserve"> (a total of 46 primary care departments across PAMF)</w:t>
      </w:r>
      <w:r w:rsidRPr="00277A9E">
        <w:rPr>
          <w:rFonts w:cs="Times New Roman"/>
        </w:rPr>
        <w:t>.</w:t>
      </w:r>
      <w:r w:rsidR="00533438">
        <w:rPr>
          <w:rFonts w:cs="Times New Roman"/>
        </w:rPr>
        <w:t xml:space="preserve"> </w:t>
      </w:r>
    </w:p>
    <w:p w14:paraId="59517DDA" w14:textId="7DAD816E" w:rsidR="00660522" w:rsidRDefault="00C22FD6" w:rsidP="000966B6">
      <w:pPr>
        <w:rPr>
          <w:rFonts w:cs="Times New Roman"/>
        </w:rPr>
      </w:pPr>
      <w:r>
        <w:rPr>
          <w:rFonts w:cs="Times New Roman"/>
        </w:rPr>
        <w:t>At</w:t>
      </w:r>
      <w:r w:rsidR="00533438">
        <w:rPr>
          <w:rFonts w:cs="Times New Roman"/>
        </w:rPr>
        <w:t xml:space="preserve"> the pilot </w:t>
      </w:r>
      <w:r w:rsidR="00434FA8">
        <w:rPr>
          <w:rFonts w:cs="Times New Roman"/>
        </w:rPr>
        <w:t>site</w:t>
      </w:r>
      <w:r w:rsidR="00533438">
        <w:rPr>
          <w:rFonts w:cs="Times New Roman"/>
        </w:rPr>
        <w:t xml:space="preserve">, external Lean consultants worked with clinic leaders </w:t>
      </w:r>
      <w:r w:rsidR="00EE7762">
        <w:rPr>
          <w:rFonts w:cs="Times New Roman"/>
        </w:rPr>
        <w:t xml:space="preserve">and frontline representatives </w:t>
      </w:r>
      <w:r w:rsidR="00533438">
        <w:rPr>
          <w:rFonts w:cs="Times New Roman"/>
        </w:rPr>
        <w:t xml:space="preserve">to design </w:t>
      </w:r>
      <w:r w:rsidR="00EE7762">
        <w:rPr>
          <w:rFonts w:cs="Times New Roman"/>
        </w:rPr>
        <w:t xml:space="preserve">standard </w:t>
      </w:r>
      <w:r w:rsidR="008C6BDA">
        <w:rPr>
          <w:rFonts w:cs="Times New Roman"/>
        </w:rPr>
        <w:t>workflows during</w:t>
      </w:r>
      <w:r w:rsidR="00EE7762">
        <w:t xml:space="preserve"> a </w:t>
      </w:r>
      <w:r w:rsidR="0017003F">
        <w:t xml:space="preserve">series of </w:t>
      </w:r>
      <w:r w:rsidR="00EE7762">
        <w:t>5-</w:t>
      </w:r>
      <w:r w:rsidR="00533438">
        <w:t>day workshop</w:t>
      </w:r>
      <w:r w:rsidR="0017003F">
        <w:t>s</w:t>
      </w:r>
      <w:r w:rsidR="00533438">
        <w:t>.</w:t>
      </w:r>
      <w:r w:rsidR="00127339">
        <w:t xml:space="preserve"> Similarly, Lean consultants and</w:t>
      </w:r>
      <w:r w:rsidR="00B2292D">
        <w:t xml:space="preserve"> </w:t>
      </w:r>
      <w:r w:rsidR="0017003F">
        <w:t xml:space="preserve">clinic </w:t>
      </w:r>
      <w:r w:rsidR="00B2292D">
        <w:t xml:space="preserve">representatives </w:t>
      </w:r>
      <w:r w:rsidR="00556AF4">
        <w:t>parti</w:t>
      </w:r>
      <w:r w:rsidR="00155070">
        <w:t>ci</w:t>
      </w:r>
      <w:r w:rsidR="00556AF4">
        <w:t>pated in</w:t>
      </w:r>
      <w:r w:rsidR="00127339">
        <w:t xml:space="preserve"> workshops</w:t>
      </w:r>
      <w:r w:rsidR="002E705B">
        <w:t xml:space="preserve"> held</w:t>
      </w:r>
      <w:r w:rsidR="00B2292D">
        <w:t xml:space="preserve"> </w:t>
      </w:r>
      <w:r>
        <w:t>at</w:t>
      </w:r>
      <w:r w:rsidR="00CA3655">
        <w:t xml:space="preserve"> </w:t>
      </w:r>
      <w:r w:rsidR="00155070">
        <w:t>each</w:t>
      </w:r>
      <w:r w:rsidR="002E705B">
        <w:t xml:space="preserve"> beta site</w:t>
      </w:r>
      <w:r w:rsidR="00CA3655">
        <w:t xml:space="preserve"> </w:t>
      </w:r>
      <w:r w:rsidR="00B2292D">
        <w:t xml:space="preserve">to </w:t>
      </w:r>
      <w:r w:rsidR="00155070">
        <w:t>implement</w:t>
      </w:r>
      <w:r w:rsidR="00B2292D">
        <w:t xml:space="preserve"> </w:t>
      </w:r>
      <w:r w:rsidR="00CA3655">
        <w:t xml:space="preserve">and further refine the designs </w:t>
      </w:r>
      <w:r w:rsidR="00AA56D9">
        <w:t xml:space="preserve">originally </w:t>
      </w:r>
      <w:r w:rsidR="00CA3655">
        <w:t>developed by the pilot site</w:t>
      </w:r>
      <w:r w:rsidR="009D52FF">
        <w:t>. Finally,</w:t>
      </w:r>
      <w:r w:rsidR="00533438">
        <w:t xml:space="preserve"> </w:t>
      </w:r>
      <w:r w:rsidR="009D52FF">
        <w:t>leaders and</w:t>
      </w:r>
      <w:r w:rsidR="00533438">
        <w:t xml:space="preserve"> staff</w:t>
      </w:r>
      <w:r w:rsidR="009D52FF">
        <w:t xml:space="preserve"> in all remaining gamma </w:t>
      </w:r>
      <w:r w:rsidR="00AA56D9">
        <w:t>clinics</w:t>
      </w:r>
      <w:r w:rsidR="00533438">
        <w:t xml:space="preserve"> participated in </w:t>
      </w:r>
      <w:r w:rsidR="009D52FF">
        <w:t>2-</w:t>
      </w:r>
      <w:r w:rsidR="00042DF6">
        <w:t xml:space="preserve">day workshops largely focused on </w:t>
      </w:r>
      <w:r w:rsidR="00CA3655">
        <w:t xml:space="preserve">implementing the </w:t>
      </w:r>
      <w:r w:rsidR="00AA56D9">
        <w:t>work</w:t>
      </w:r>
      <w:r w:rsidR="0017003F">
        <w:t xml:space="preserve"> designs</w:t>
      </w:r>
      <w:r w:rsidR="00533438">
        <w:t>.</w:t>
      </w:r>
    </w:p>
    <w:p w14:paraId="4C7E1D22" w14:textId="77777777" w:rsidR="00550E39" w:rsidRDefault="000966B6" w:rsidP="000966B6">
      <w:pPr>
        <w:rPr>
          <w:rFonts w:cs="Times New Roman"/>
        </w:rPr>
      </w:pPr>
      <w:r w:rsidRPr="00277A9E">
        <w:rPr>
          <w:rFonts w:cs="Times New Roman"/>
        </w:rPr>
        <w:t xml:space="preserve">At each </w:t>
      </w:r>
      <w:r w:rsidR="00A905B7">
        <w:rPr>
          <w:rFonts w:cs="Times New Roman"/>
        </w:rPr>
        <w:t>clinic location</w:t>
      </w:r>
      <w:r w:rsidRPr="00277A9E">
        <w:rPr>
          <w:rFonts w:cs="Times New Roman"/>
        </w:rPr>
        <w:t xml:space="preserve">, implementation followed the same sequence of events: </w:t>
      </w:r>
    </w:p>
    <w:p w14:paraId="1667A759" w14:textId="044B6468" w:rsidR="00550E39" w:rsidRDefault="000966B6" w:rsidP="00B57311">
      <w:pPr>
        <w:pStyle w:val="ListNumber2"/>
        <w:numPr>
          <w:ilvl w:val="0"/>
          <w:numId w:val="26"/>
        </w:numPr>
      </w:pPr>
      <w:r w:rsidRPr="00277A9E">
        <w:t xml:space="preserve">“5S” standardization of medical equipment, supplies, and health education materials in exam rooms; </w:t>
      </w:r>
    </w:p>
    <w:p w14:paraId="6CDDDE84" w14:textId="5B579E9B" w:rsidR="00550E39" w:rsidRDefault="00550E39" w:rsidP="00B57311">
      <w:pPr>
        <w:pStyle w:val="ListNumber2"/>
      </w:pPr>
      <w:r>
        <w:t>C</w:t>
      </w:r>
      <w:r w:rsidR="000966B6" w:rsidRPr="00277A9E">
        <w:t xml:space="preserve">all management and redesign of call center functions; </w:t>
      </w:r>
    </w:p>
    <w:p w14:paraId="5223336A" w14:textId="1BEA31BB" w:rsidR="00550E39" w:rsidRDefault="00550E39" w:rsidP="00B57311">
      <w:pPr>
        <w:pStyle w:val="ListNumber2"/>
      </w:pPr>
      <w:r>
        <w:t>C</w:t>
      </w:r>
      <w:r w:rsidR="000966B6" w:rsidRPr="00277A9E">
        <w:t xml:space="preserve">o-location of physician and </w:t>
      </w:r>
      <w:proofErr w:type="spellStart"/>
      <w:r w:rsidR="000966B6" w:rsidRPr="00277A9E">
        <w:t>nonphysician</w:t>
      </w:r>
      <w:proofErr w:type="spellEnd"/>
      <w:r w:rsidR="000966B6" w:rsidRPr="00277A9E">
        <w:t xml:space="preserve"> teams in a shared workspace; and </w:t>
      </w:r>
    </w:p>
    <w:p w14:paraId="1A520AB7" w14:textId="0282818B" w:rsidR="00550E39" w:rsidRDefault="00550E39" w:rsidP="00B57311">
      <w:pPr>
        <w:pStyle w:val="ListNumber2"/>
      </w:pPr>
      <w:r>
        <w:t>R</w:t>
      </w:r>
      <w:r w:rsidR="000966B6" w:rsidRPr="00277A9E">
        <w:t xml:space="preserve">edesign of care team workflows. </w:t>
      </w:r>
    </w:p>
    <w:p w14:paraId="014C6420" w14:textId="5871D416" w:rsidR="006D4E5C" w:rsidRDefault="00FA5482">
      <w:r>
        <w:t>Clinic site</w:t>
      </w:r>
      <w:r w:rsidR="000966B6">
        <w:t xml:space="preserve"> leaders, physicians, and staff participated in redesigning existing supply chains, physical organization of space, and patient care workflows according to Lean principles. As Lean spread throughout PAMF’s network of clinics, each was encouraged to adopt or adapt design elements to fit local needs and unique site characteristics. </w:t>
      </w:r>
    </w:p>
    <w:p w14:paraId="4CD3D5DA" w14:textId="77777777" w:rsidR="005D36E6" w:rsidRDefault="005D36E6">
      <w:pPr>
        <w:spacing w:after="200" w:line="276" w:lineRule="auto"/>
      </w:pPr>
      <w:r>
        <w:br w:type="page"/>
      </w:r>
    </w:p>
    <w:p w14:paraId="28B9E22F" w14:textId="5F3412BB" w:rsidR="000A38C0" w:rsidRDefault="000966B6" w:rsidP="000966B6">
      <w:r>
        <w:lastRenderedPageBreak/>
        <w:t xml:space="preserve">Our analysis focused on contextual factors and processes </w:t>
      </w:r>
      <w:r w:rsidR="000A38C0">
        <w:t>affe</w:t>
      </w:r>
      <w:r>
        <w:t xml:space="preserve">cting the spread and </w:t>
      </w:r>
      <w:r w:rsidR="006047BA">
        <w:t>sustainability</w:t>
      </w:r>
      <w:r>
        <w:t xml:space="preserve"> of this efficiency innovation in health care. </w:t>
      </w:r>
      <w:r w:rsidR="000A38C0">
        <w:t>We examined h</w:t>
      </w:r>
      <w:r w:rsidR="007F6C6C" w:rsidRPr="007F6C6C">
        <w:t>igh-level metrics on both intervention uptake and outco</w:t>
      </w:r>
      <w:r w:rsidR="007F6C6C">
        <w:t>mes, including</w:t>
      </w:r>
      <w:r w:rsidR="000A38C0">
        <w:t>:</w:t>
      </w:r>
    </w:p>
    <w:p w14:paraId="3F6F3790" w14:textId="6BBF8B30" w:rsidR="000A38C0" w:rsidRDefault="007F6C6C" w:rsidP="00B57311">
      <w:pPr>
        <w:pStyle w:val="ListBullet2"/>
      </w:pPr>
      <w:r w:rsidRPr="007F6C6C">
        <w:t xml:space="preserve">Lean performance indicators, </w:t>
      </w:r>
    </w:p>
    <w:p w14:paraId="7E1F8399" w14:textId="2E4BA8EC" w:rsidR="005D36E6" w:rsidRDefault="000A38C0" w:rsidP="00B57311">
      <w:pPr>
        <w:pStyle w:val="ListBullet2"/>
      </w:pPr>
      <w:r>
        <w:t>A</w:t>
      </w:r>
      <w:r w:rsidR="007F6C6C" w:rsidRPr="007F6C6C">
        <w:t xml:space="preserve">ffordability and cost measures, </w:t>
      </w:r>
    </w:p>
    <w:p w14:paraId="38839C6B" w14:textId="279C4293" w:rsidR="000A38C0" w:rsidRDefault="000A38C0" w:rsidP="00B57311">
      <w:pPr>
        <w:pStyle w:val="ListBullet2"/>
      </w:pPr>
      <w:r>
        <w:t>P</w:t>
      </w:r>
      <w:r w:rsidR="007F6C6C" w:rsidRPr="007F6C6C">
        <w:t xml:space="preserve">hysician productivity, </w:t>
      </w:r>
    </w:p>
    <w:p w14:paraId="41E03AD0" w14:textId="30B2B6E7" w:rsidR="000A38C0" w:rsidRDefault="000A38C0" w:rsidP="00B57311">
      <w:pPr>
        <w:pStyle w:val="ListBullet2"/>
      </w:pPr>
      <w:r>
        <w:t>P</w:t>
      </w:r>
      <w:r w:rsidR="007F6C6C" w:rsidRPr="007F6C6C">
        <w:t xml:space="preserve">atient access to care, </w:t>
      </w:r>
    </w:p>
    <w:p w14:paraId="5C8A9941" w14:textId="531F89EB" w:rsidR="000A38C0" w:rsidRDefault="000A38C0" w:rsidP="00B57311">
      <w:pPr>
        <w:pStyle w:val="ListBullet2"/>
      </w:pPr>
      <w:r>
        <w:t>C</w:t>
      </w:r>
      <w:r w:rsidR="007F6C6C" w:rsidRPr="007F6C6C">
        <w:t xml:space="preserve">linical quality indicators, and </w:t>
      </w:r>
    </w:p>
    <w:p w14:paraId="5A87A279" w14:textId="7BFAD994" w:rsidR="000A38C0" w:rsidRDefault="000A38C0" w:rsidP="00B57311">
      <w:pPr>
        <w:pStyle w:val="ListBullet2"/>
      </w:pPr>
      <w:r>
        <w:t>S</w:t>
      </w:r>
      <w:r w:rsidR="007F6C6C" w:rsidRPr="007F6C6C">
        <w:t xml:space="preserve">atisfaction among patients, physicians, and staff. </w:t>
      </w:r>
    </w:p>
    <w:p w14:paraId="7226D8DA" w14:textId="4E993047" w:rsidR="000966B6" w:rsidRDefault="007F6C6C">
      <w:r w:rsidRPr="007F6C6C">
        <w:t xml:space="preserve">We examined how trends in these metrics changed over time and across sites as Lean redesigns were implemented </w:t>
      </w:r>
      <w:r w:rsidR="00D10AC0">
        <w:t>in</w:t>
      </w:r>
      <w:r w:rsidRPr="007F6C6C">
        <w:t xml:space="preserve"> primary car</w:t>
      </w:r>
      <w:r>
        <w:t>e</w:t>
      </w:r>
      <w:r w:rsidR="00B53C06">
        <w:t>.</w:t>
      </w:r>
      <w:r>
        <w:t xml:space="preserve"> </w:t>
      </w:r>
      <w:r w:rsidR="00B53C06">
        <w:t>We also looked at which</w:t>
      </w:r>
      <w:r w:rsidR="00D10AC0">
        <w:t xml:space="preserve"> key contextual factors affected the acceptance and adoption of Lean redesigns</w:t>
      </w:r>
      <w:r w:rsidRPr="007F6C6C">
        <w:t xml:space="preserve">, </w:t>
      </w:r>
      <w:r w:rsidR="00B53C06">
        <w:t>as well as</w:t>
      </w:r>
      <w:r w:rsidRPr="007F6C6C">
        <w:t xml:space="preserve"> how </w:t>
      </w:r>
      <w:proofErr w:type="spellStart"/>
      <w:r w:rsidRPr="007F6C6C">
        <w:t>systemwide</w:t>
      </w:r>
      <w:proofErr w:type="spellEnd"/>
      <w:r w:rsidRPr="007F6C6C">
        <w:t xml:space="preserve"> efforts ultimately translated into transformed care delivery.</w:t>
      </w:r>
      <w:r>
        <w:t xml:space="preserve"> </w:t>
      </w:r>
      <w:r w:rsidR="000966B6">
        <w:t xml:space="preserve">As Lean implementation at PAMF occurred on an ambitious timeline, both successes and stumbling blocks emerged, highlighting the complex realities of even the </w:t>
      </w:r>
      <w:proofErr w:type="gramStart"/>
      <w:r w:rsidR="000966B6">
        <w:t>most well</w:t>
      </w:r>
      <w:proofErr w:type="gramEnd"/>
      <w:r w:rsidR="000966B6">
        <w:t xml:space="preserve">-planned efforts to scale </w:t>
      </w:r>
      <w:r w:rsidR="00C123FD">
        <w:t>new</w:t>
      </w:r>
      <w:r w:rsidR="00E519A8">
        <w:t xml:space="preserve"> interventions</w:t>
      </w:r>
      <w:r w:rsidR="000966B6">
        <w:t xml:space="preserve">. </w:t>
      </w:r>
    </w:p>
    <w:p w14:paraId="575A1E3A" w14:textId="77777777" w:rsidR="002511B7" w:rsidRPr="008766E8" w:rsidRDefault="002511B7" w:rsidP="00134078">
      <w:pPr>
        <w:pStyle w:val="Heading2"/>
        <w:rPr>
          <w:i w:val="0"/>
        </w:rPr>
      </w:pPr>
      <w:r w:rsidRPr="008766E8">
        <w:t>Measures Used in the CFIR Evaluation Framework</w:t>
      </w:r>
    </w:p>
    <w:p w14:paraId="06DECDF0" w14:textId="77777777" w:rsidR="00B53C06" w:rsidRDefault="00207BC2" w:rsidP="002511B7">
      <w:pPr>
        <w:rPr>
          <w:rFonts w:cs="Times New Roman"/>
        </w:rPr>
      </w:pPr>
      <w:r>
        <w:rPr>
          <w:rFonts w:cs="Times New Roman"/>
        </w:rPr>
        <w:t>Our analysis wa</w:t>
      </w:r>
      <w:r w:rsidR="002511B7" w:rsidRPr="002C0E6B">
        <w:rPr>
          <w:rFonts w:cs="Times New Roman"/>
        </w:rPr>
        <w:t>s informed by a recently modified version of the Consolidated</w:t>
      </w:r>
      <w:r w:rsidR="002511B7">
        <w:rPr>
          <w:rFonts w:cs="Times New Roman"/>
        </w:rPr>
        <w:t xml:space="preserve"> Framework for Implementation Research (CFIR), a widely used implementation science framework.</w:t>
      </w:r>
      <w:hyperlink w:anchor="_ENREF_6" w:tooltip="Damschroder, 2009 #1325" w:history="1">
        <w:r w:rsidR="00F343D5">
          <w:rPr>
            <w:rFonts w:cs="Times New Roman"/>
          </w:rPr>
          <w:fldChar w:fldCharType="begin"/>
        </w:r>
        <w:r w:rsidR="00F343D5">
          <w:rPr>
            <w:rFonts w:cs="Times New Roman"/>
          </w:rPr>
          <w:instrText xml:space="preserve"> ADDIN EN.CITE &lt;EndNote&gt;&lt;Cite&gt;&lt;Author&gt;Damschroder&lt;/Author&gt;&lt;Year&gt;2009&lt;/Year&gt;&lt;RecNum&gt;1325&lt;/RecNum&gt;&lt;DisplayText&gt;&lt;style face="superscript"&gt;6&lt;/style&gt;&lt;/DisplayText&gt;&lt;record&gt;&lt;rec-number&gt;1325&lt;/rec-number&gt;&lt;foreign-keys&gt;&lt;key app="EN" db-id="fx02zx9d2xwvz0etza65vs2r0xrxxv05e0zt"&gt;1325&lt;/key&gt;&lt;/foreign-keys&gt;&lt;ref-type name="Journal Article"&gt;17&lt;/ref-type&gt;&lt;contributors&gt;&lt;authors&gt;&lt;author&gt;Damschroder, L. J.&lt;/author&gt;&lt;author&gt;Aron, D. C.&lt;/author&gt;&lt;author&gt;Keith, R. E.&lt;/author&gt;&lt;author&gt;Kirsh, S. R.&lt;/author&gt;&lt;author&gt;Alexander, J. A.&lt;/author&gt;&lt;author&gt;Lowery, J. C.&lt;/author&gt;&lt;/authors&gt;&lt;/contributors&gt;&lt;auth-address&gt;HSR&amp;amp;D Center for Clinical Management Research, VA Ann Arbor Healthcare System (11H), 2215 Fuller Rd, Ann Arbor, MI 48105, USA. laura.damschroder@va.gov&lt;/auth-address&gt;&lt;titles&gt;&lt;title&gt;Fostering implementation of health services research findings into practice: a consolidated framework for advancing implementation science&lt;/title&gt;&lt;secondary-title&gt;Implement Sci&lt;/secondary-title&gt;&lt;/titles&gt;&lt;periodical&gt;&lt;full-title&gt;Implement Sci&lt;/full-title&gt;&lt;abbr-1&gt;Implementation science : IS&lt;/abbr-1&gt;&lt;/periodical&gt;&lt;pages&gt;50&lt;/pages&gt;&lt;volume&gt;4&lt;/volume&gt;&lt;edition&gt;2009/08/12&lt;/edition&gt;&lt;dates&gt;&lt;year&gt;2009&lt;/year&gt;&lt;/dates&gt;&lt;isbn&gt;1748-5908&lt;/isbn&gt;&lt;accession-num&gt;19664226&lt;/accession-num&gt;&lt;urls&gt;&lt;/urls&gt;&lt;custom2&gt;Pmc2736161&lt;/custom2&gt;&lt;electronic-resource-num&gt;10.1186/1748-5908-4-50&lt;/electronic-resource-num&gt;&lt;remote-database-provider&gt;Nlm&lt;/remote-database-provider&gt;&lt;language&gt;eng&lt;/language&gt;&lt;/record&gt;&lt;/Cite&gt;&lt;/EndNote&gt;</w:instrText>
        </w:r>
        <w:r w:rsidR="00F343D5">
          <w:rPr>
            <w:rFonts w:cs="Times New Roman"/>
          </w:rPr>
          <w:fldChar w:fldCharType="separate"/>
        </w:r>
        <w:r w:rsidR="00F343D5" w:rsidRPr="00AA5229">
          <w:rPr>
            <w:rFonts w:cs="Times New Roman"/>
            <w:noProof/>
            <w:vertAlign w:val="superscript"/>
          </w:rPr>
          <w:t>6</w:t>
        </w:r>
        <w:r w:rsidR="00F343D5">
          <w:rPr>
            <w:rFonts w:cs="Times New Roman"/>
          </w:rPr>
          <w:fldChar w:fldCharType="end"/>
        </w:r>
      </w:hyperlink>
      <w:r w:rsidR="002511B7">
        <w:rPr>
          <w:rFonts w:cs="Times New Roman"/>
        </w:rPr>
        <w:t xml:space="preserve"> The original CFIR contained five domains: </w:t>
      </w:r>
    </w:p>
    <w:p w14:paraId="0DFA5AEB" w14:textId="65DDFFFD" w:rsidR="00B53C06" w:rsidRDefault="00B53C06" w:rsidP="00B57311">
      <w:pPr>
        <w:pStyle w:val="ListNumber2"/>
        <w:numPr>
          <w:ilvl w:val="0"/>
          <w:numId w:val="28"/>
        </w:numPr>
      </w:pPr>
      <w:r>
        <w:t>O</w:t>
      </w:r>
      <w:r w:rsidR="002511B7">
        <w:t xml:space="preserve">uter setting, </w:t>
      </w:r>
    </w:p>
    <w:p w14:paraId="06D6F5E8" w14:textId="10B271D7" w:rsidR="00B53C06" w:rsidRDefault="00B53C06" w:rsidP="00B57311">
      <w:pPr>
        <w:pStyle w:val="ListNumber2"/>
        <w:tabs>
          <w:tab w:val="left" w:pos="1620"/>
        </w:tabs>
      </w:pPr>
      <w:r>
        <w:t>I</w:t>
      </w:r>
      <w:r w:rsidR="002511B7">
        <w:t xml:space="preserve">nner setting), </w:t>
      </w:r>
    </w:p>
    <w:p w14:paraId="2C51070E" w14:textId="28C61249" w:rsidR="00B53C06" w:rsidRDefault="00B53C06" w:rsidP="00B57311">
      <w:pPr>
        <w:pStyle w:val="ListNumber2"/>
        <w:tabs>
          <w:tab w:val="left" w:pos="1620"/>
        </w:tabs>
      </w:pPr>
      <w:r>
        <w:t>I</w:t>
      </w:r>
      <w:r w:rsidR="002511B7">
        <w:t xml:space="preserve">ntervention characteristics, </w:t>
      </w:r>
    </w:p>
    <w:p w14:paraId="118E51C6" w14:textId="51B83171" w:rsidR="00B53C06" w:rsidRDefault="00B53C06" w:rsidP="00B57311">
      <w:pPr>
        <w:pStyle w:val="ListNumber2"/>
        <w:tabs>
          <w:tab w:val="left" w:pos="1620"/>
        </w:tabs>
      </w:pPr>
      <w:r>
        <w:t>I</w:t>
      </w:r>
      <w:r w:rsidR="002511B7">
        <w:t xml:space="preserve">mplementation process, and </w:t>
      </w:r>
    </w:p>
    <w:p w14:paraId="1521F6DE" w14:textId="224D9B5D" w:rsidR="00B53C06" w:rsidRDefault="00B53C06" w:rsidP="00B57311">
      <w:pPr>
        <w:pStyle w:val="ListNumber2"/>
        <w:tabs>
          <w:tab w:val="left" w:pos="1620"/>
        </w:tabs>
      </w:pPr>
      <w:r>
        <w:t>I</w:t>
      </w:r>
      <w:r w:rsidR="002511B7">
        <w:t xml:space="preserve">ndividual/team characteristics. </w:t>
      </w:r>
    </w:p>
    <w:p w14:paraId="50B0F919" w14:textId="220FF00F" w:rsidR="005D36E6" w:rsidRDefault="002511B7" w:rsidP="00B53C06">
      <w:r>
        <w:t>The modified CFIR adds two domains: intervention outcomes, such a</w:t>
      </w:r>
      <w:r w:rsidR="00207BC2">
        <w:t>s</w:t>
      </w:r>
      <w:r>
        <w:t xml:space="preserve"> quality and efficiency, and </w:t>
      </w:r>
      <w:r w:rsidR="00B53C06">
        <w:t xml:space="preserve">implementation </w:t>
      </w:r>
      <w:r>
        <w:t xml:space="preserve">measures. </w:t>
      </w:r>
      <w:r w:rsidR="005D36E6">
        <w:t>Implementation</w:t>
      </w:r>
      <w:r>
        <w:t xml:space="preserve"> measures</w:t>
      </w:r>
      <w:r w:rsidR="00B57311">
        <w:t xml:space="preserve"> </w:t>
      </w:r>
      <w:r>
        <w:t>include constructs such as the acceptance, adoption/abandonment, cost, fidelity, reach</w:t>
      </w:r>
      <w:r w:rsidR="005D36E6">
        <w:t>,</w:t>
      </w:r>
      <w:r>
        <w:t xml:space="preserve"> and sustainability of new interventions.</w:t>
      </w:r>
      <w:hyperlink w:anchor="_ENREF_7" w:tooltip="Proctor, 2011 #1138" w:history="1">
        <w:r w:rsidR="00F343D5">
          <w:fldChar w:fldCharType="begin"/>
        </w:r>
        <w:r w:rsidR="00F343D5">
          <w:instrText xml:space="preserve"> ADDIN EN.CITE &lt;EndNote&gt;&lt;Cite&gt;&lt;Author&gt;Proctor&lt;/Author&gt;&lt;Year&gt;2011&lt;/Year&gt;&lt;RecNum&gt;1138&lt;/RecNum&gt;&lt;DisplayText&gt;&lt;style face="superscript"&gt;7&lt;/style&gt;&lt;/DisplayText&gt;&lt;record&gt;&lt;rec-number&gt;1138&lt;/rec-number&gt;&lt;foreign-keys&gt;&lt;key app="EN" db-id="fx02zx9d2xwvz0etza65vs2r0xrxxv05e0zt"&gt;1138&lt;/key&gt;&lt;/foreign-keys&gt;&lt;ref-type name="Journal Article"&gt;17&lt;/ref-type&gt;&lt;contributors&gt;&lt;authors&gt;&lt;author&gt;Proctor, E.&lt;/author&gt;&lt;author&gt;Silmere, H.&lt;/author&gt;&lt;author&gt;Raghavan, R.&lt;/author&gt;&lt;author&gt;Hovmand, P.&lt;/author&gt;&lt;author&gt;Aarons, G.&lt;/author&gt;&lt;author&gt;Bunger, A.&lt;/author&gt;&lt;author&gt;Griffey, R.&lt;/author&gt;&lt;author&gt;Hensley, M.&lt;/author&gt;&lt;/authors&gt;&lt;/contributors&gt;&lt;titles&gt;&lt;title&gt;Outcomes for Implementation Research: Conceptual Distinctions, Measurement Challenges, and Research Agenda&lt;/title&gt;&lt;secondary-title&gt;Adm Policy Ment Health&lt;/secondary-title&gt;&lt;/titles&gt;&lt;periodical&gt;&lt;full-title&gt;Adm Policy Ment Health&lt;/full-title&gt;&lt;/periodical&gt;&lt;pages&gt;65-76&lt;/pages&gt;&lt;volume&gt;38&lt;/volume&gt;&lt;dates&gt;&lt;year&gt;2011&lt;/year&gt;&lt;/dates&gt;&lt;urls&gt;&lt;/urls&gt;&lt;/record&gt;&lt;/Cite&gt;&lt;/EndNote&gt;</w:instrText>
        </w:r>
        <w:r w:rsidR="00F343D5">
          <w:fldChar w:fldCharType="separate"/>
        </w:r>
        <w:r w:rsidR="00F343D5" w:rsidRPr="00B53C06">
          <w:rPr>
            <w:noProof/>
            <w:vertAlign w:val="superscript"/>
          </w:rPr>
          <w:t>7</w:t>
        </w:r>
        <w:r w:rsidR="00F343D5">
          <w:fldChar w:fldCharType="end"/>
        </w:r>
      </w:hyperlink>
      <w:r>
        <w:t xml:space="preserve"> By adding these domains, the modified framework focuses researchers</w:t>
      </w:r>
      <w:r w:rsidR="006A672D">
        <w:t>’</w:t>
      </w:r>
      <w:r>
        <w:t xml:space="preserve"> attention on the way context shapes intermediate results and conditions, such as user acceptance, which in turn influence classic measures of an intervention’s ultimate aims or outcomes (e.g., efficiency, quality). </w:t>
      </w:r>
    </w:p>
    <w:p w14:paraId="37467ACD" w14:textId="305104DB" w:rsidR="002511B7" w:rsidRDefault="002511B7" w:rsidP="00B53C06">
      <w:r>
        <w:t>In addition, the modified CFIR introduces constructs and definitions relevant to research on specific types of complex system interventions. The version we used, hereafter the CFIR-PR, reflects expert recommendations for research specifically targeting process redesigns (Figure 1).</w:t>
      </w:r>
      <w:hyperlink w:anchor="_ENREF_8" w:tooltip="Rojas Smith, 2014 #1506" w:history="1">
        <w:r w:rsidR="00F343D5">
          <w:fldChar w:fldCharType="begin"/>
        </w:r>
        <w:r w:rsidR="00F343D5">
          <w:instrText xml:space="preserve"> ADDIN EN.CITE &lt;EndNote&gt;&lt;Cite&gt;&lt;Author&gt;Rojas Smith&lt;/Author&gt;&lt;Year&gt;2014&lt;/Year&gt;&lt;RecNum&gt;1506&lt;/RecNum&gt;&lt;DisplayText&gt;&lt;style face="superscript"&gt;8&lt;/style&gt;&lt;/DisplayText&gt;&lt;record&gt;&lt;rec-number&gt;1506&lt;/rec-number&gt;&lt;foreign-keys&gt;&lt;key app="EN" db-id="fx02zx9d2xwvz0etza65vs2r0xrxxv05e0zt"&gt;1506&lt;/key&gt;&lt;/foreign-keys&gt;&lt;ref-type name="Report"&gt;27&lt;/ref-type&gt;&lt;contributors&gt;&lt;authors&gt;&lt;author&gt;Rojas Smith, L&lt;/author&gt;&lt;author&gt;Ashok, M&lt;/author&gt;&lt;author&gt;Dy, SM&lt;/author&gt;&lt;author&gt;Wines, RC&lt;/author&gt;&lt;author&gt;Teixeira-Poit, S&lt;/author&gt;&lt;/authors&gt;&lt;/contributors&gt;&lt;titles&gt;&lt;title&gt;Contextual Frameworks for Research on the Implementation of Complex System Interventions&lt;/title&gt;&lt;/titles&gt;&lt;number&gt;AHRQ Publication No. 14-EHC014-EF&lt;/number&gt;&lt;dates&gt;&lt;year&gt;2014&lt;/year&gt;&lt;/dates&gt;&lt;pub-location&gt;Research Triangle Park, NC&lt;/pub-location&gt;&lt;publisher&gt;RTI International -- University of North Carolina at Chapel Hill Evidence-based Practice Center &lt;/publisher&gt;&lt;urls&gt;&lt;related-urls&gt;&lt;url&gt;http://effectivehealthcare.ahrq.gov/ehc/products/490/1882/contextual-frameworks-complex-interventions-report-140318.pdf&lt;/url&gt;&lt;/related-urls&gt;&lt;/urls&gt;&lt;/record&gt;&lt;/Cite&gt;&lt;/EndNote&gt;</w:instrText>
        </w:r>
        <w:r w:rsidR="00F343D5">
          <w:fldChar w:fldCharType="separate"/>
        </w:r>
        <w:r w:rsidR="00F343D5" w:rsidRPr="00B53C06">
          <w:rPr>
            <w:noProof/>
            <w:vertAlign w:val="superscript"/>
          </w:rPr>
          <w:t>8</w:t>
        </w:r>
        <w:r w:rsidR="00F343D5">
          <w:fldChar w:fldCharType="end"/>
        </w:r>
      </w:hyperlink>
      <w:r>
        <w:t xml:space="preserve"> </w:t>
      </w:r>
    </w:p>
    <w:p w14:paraId="32C66A52" w14:textId="77777777" w:rsidR="005D36E6" w:rsidRDefault="005D36E6">
      <w:pPr>
        <w:spacing w:after="200" w:line="276" w:lineRule="auto"/>
        <w:rPr>
          <w:rFonts w:ascii="Arial" w:hAnsi="Arial"/>
          <w:b/>
          <w:bCs/>
          <w:sz w:val="20"/>
          <w:szCs w:val="18"/>
        </w:rPr>
      </w:pPr>
      <w:bookmarkStart w:id="1" w:name="_Toc332995663"/>
      <w:r>
        <w:br w:type="page"/>
      </w:r>
    </w:p>
    <w:p w14:paraId="25E1DB3F" w14:textId="7957A936" w:rsidR="002511B7" w:rsidRPr="00097809" w:rsidRDefault="00A036C8" w:rsidP="00134078">
      <w:pPr>
        <w:pStyle w:val="Caption"/>
        <w:rPr>
          <w:rFonts w:ascii="Cambria" w:hAnsi="Cambria"/>
          <w:color w:val="4F81BD"/>
        </w:rPr>
      </w:pPr>
      <w:r>
        <w:rPr>
          <w:rFonts w:cs="Times New Roman"/>
          <w:noProof/>
        </w:rPr>
        <w:lastRenderedPageBreak/>
        <w:drawing>
          <wp:anchor distT="0" distB="182880" distL="114300" distR="114300" simplePos="0" relativeHeight="251659264" behindDoc="0" locked="0" layoutInCell="1" allowOverlap="1" wp14:anchorId="7EC7CB74" wp14:editId="40270A72">
            <wp:simplePos x="0" y="0"/>
            <wp:positionH relativeFrom="column">
              <wp:posOffset>8890</wp:posOffset>
            </wp:positionH>
            <wp:positionV relativeFrom="paragraph">
              <wp:posOffset>331470</wp:posOffset>
            </wp:positionV>
            <wp:extent cx="5029200" cy="2699352"/>
            <wp:effectExtent l="0" t="0" r="0" b="6350"/>
            <wp:wrapTopAndBottom/>
            <wp:docPr id="2" name="Picture 2" descr="Diagram showing elements of framwork:&#10;Outer Setting surrounding Intervention Characteristics, Individual/Team Characteristics, Process of Implementation, and Inner Setting. This leads to Measures of Implementation, which leads to Outcomes." title="Framework for Implementatio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backgroundRemoval t="585" b="100000" l="0" r="99476">
                                  <a14:backgroundMark x1="4607" y1="4094" x2="4607" y2="4094"/>
                                  <a14:backgroundMark x1="94346" y1="8187" x2="94346" y2="8187"/>
                                  <a14:backgroundMark x1="97173" y1="87524" x2="97173" y2="87524"/>
                                  <a14:backgroundMark x1="3979" y1="87914" x2="3979" y2="87914"/>
                                  <a14:backgroundMark x1="1047" y1="29630" x2="1047" y2="29630"/>
                                  <a14:backgroundMark x1="838" y1="69981" x2="838" y2="69981"/>
                                </a14:backgroundRemoval>
                              </a14:imgEffect>
                              <a14:imgEffect>
                                <a14:sharpenSoften amount="25000"/>
                              </a14:imgEffect>
                            </a14:imgLayer>
                          </a14:imgProps>
                        </a:ext>
                        <a:ext uri="{28A0092B-C50C-407E-A947-70E740481C1C}">
                          <a14:useLocalDpi xmlns:a14="http://schemas.microsoft.com/office/drawing/2010/main" val="0"/>
                        </a:ext>
                      </a:extLst>
                    </a:blip>
                    <a:srcRect l="223" r="-223"/>
                    <a:stretch/>
                  </pic:blipFill>
                  <pic:spPr bwMode="auto">
                    <a:xfrm>
                      <a:off x="0" y="0"/>
                      <a:ext cx="5029200" cy="26993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2511B7" w:rsidRPr="00097809">
        <w:t>Figure 1.</w:t>
      </w:r>
      <w:proofErr w:type="gramEnd"/>
      <w:r w:rsidR="002511B7" w:rsidRPr="00097809">
        <w:t xml:space="preserve"> Consolidated Framework for Implementation Research, modified for studying Process Redesign (CFIR-PR)</w:t>
      </w:r>
      <w:bookmarkEnd w:id="1"/>
      <w:r w:rsidR="00F343D5">
        <w:fldChar w:fldCharType="begin"/>
      </w:r>
      <w:r w:rsidR="00F343D5">
        <w:instrText xml:space="preserve"> HYPERLINK \l "_ENREF_8" \o "Rojas Smith, 2014 #1506" </w:instrText>
      </w:r>
      <w:r w:rsidR="00F343D5">
        <w:fldChar w:fldCharType="separate"/>
      </w:r>
      <w:r w:rsidR="00F343D5">
        <w:fldChar w:fldCharType="begin"/>
      </w:r>
      <w:r w:rsidR="00F343D5">
        <w:instrText xml:space="preserve"> ADDIN EN.CITE &lt;EndNote&gt;&lt;Cite&gt;&lt;Author&gt;Rojas Smith&lt;/Author&gt;&lt;Year&gt;2014&lt;/Year&gt;&lt;RecNum&gt;1506&lt;/RecNum&gt;&lt;DisplayText&gt;&lt;style face="superscript"&gt;8&lt;/style&gt;&lt;/DisplayText&gt;&lt;record&gt;&lt;rec-number&gt;1506&lt;/rec-number&gt;&lt;foreign-keys&gt;&lt;key app="EN" db-id="fx02zx9d2xwvz0etza65vs2r0xrxxv05e0zt"&gt;1506&lt;/key&gt;&lt;/foreign-keys&gt;&lt;ref-type name="Report"&gt;27&lt;/ref-type&gt;&lt;contributors&gt;&lt;authors&gt;&lt;author&gt;Rojas Smith, L&lt;/author&gt;&lt;author&gt;Ashok, M&lt;/author&gt;&lt;author&gt;Dy, SM&lt;/author&gt;&lt;author&gt;Wines, RC&lt;/author&gt;&lt;author&gt;Teixeira-Poit, S&lt;/author&gt;&lt;/authors&gt;&lt;/contributors&gt;&lt;titles&gt;&lt;title&gt;Contextual Frameworks for Research on the Implementation of Complex System Interventions&lt;/title&gt;&lt;/titles&gt;&lt;number&gt;AHRQ Publication No. 14-EHC014-EF&lt;/number&gt;&lt;dates&gt;&lt;year&gt;2014&lt;/year&gt;&lt;/dates&gt;&lt;pub-location&gt;Research Triangle Park, NC&lt;/pub-location&gt;&lt;publisher&gt;RTI International -- University of North Carolina at Chapel Hill Evidence-based Practice Center &lt;/publisher&gt;&lt;urls&gt;&lt;related-urls&gt;&lt;url&gt;http://effectivehealthcare.ahrq.gov/ehc/products/490/1882/contextual-frameworks-complex-interventions-report-140318.pdf&lt;/url&gt;&lt;/related-urls&gt;&lt;/urls&gt;&lt;/record&gt;&lt;/Cite&gt;&lt;/EndNote&gt;</w:instrText>
      </w:r>
      <w:r w:rsidR="00F343D5">
        <w:fldChar w:fldCharType="separate"/>
      </w:r>
      <w:r w:rsidR="00F343D5" w:rsidRPr="00AA5229">
        <w:rPr>
          <w:noProof/>
          <w:vertAlign w:val="superscript"/>
        </w:rPr>
        <w:t>8</w:t>
      </w:r>
      <w:r w:rsidR="00F343D5">
        <w:fldChar w:fldCharType="end"/>
      </w:r>
      <w:r w:rsidR="00F343D5">
        <w:fldChar w:fldCharType="end"/>
      </w:r>
    </w:p>
    <w:p w14:paraId="2227D2EB" w14:textId="08CB4661" w:rsidR="002511B7" w:rsidRPr="00C4736B" w:rsidRDefault="00147E2C" w:rsidP="002511B7">
      <w:pPr>
        <w:rPr>
          <w:rFonts w:cs="Times New Roman"/>
        </w:rPr>
      </w:pPr>
      <w:r>
        <w:rPr>
          <w:rFonts w:cs="Times New Roman"/>
        </w:rPr>
        <w:t>E</w:t>
      </w:r>
      <w:r w:rsidR="002511B7" w:rsidRPr="00C4736B">
        <w:rPr>
          <w:rFonts w:cs="Times New Roman"/>
        </w:rPr>
        <w:t>xamples of the seven CFIR-PR domains are below:</w:t>
      </w:r>
    </w:p>
    <w:p w14:paraId="7FF55272" w14:textId="0527C676" w:rsidR="0000616B" w:rsidRPr="0000616B" w:rsidRDefault="0000616B" w:rsidP="0000616B">
      <w:pPr>
        <w:pStyle w:val="ListNumber2"/>
        <w:numPr>
          <w:ilvl w:val="0"/>
          <w:numId w:val="32"/>
        </w:numPr>
      </w:pPr>
      <w:r w:rsidRPr="00C4736B">
        <w:rPr>
          <w:b/>
        </w:rPr>
        <w:t>Outer Setting</w:t>
      </w:r>
      <w:r>
        <w:rPr>
          <w:b/>
        </w:rPr>
        <w:t>:</w:t>
      </w:r>
      <w:r w:rsidRPr="00C4736B">
        <w:t xml:space="preserve"> </w:t>
      </w:r>
      <w:r>
        <w:t>E</w:t>
      </w:r>
      <w:r w:rsidRPr="00C4736B">
        <w:t>xternal pressures and policy changes</w:t>
      </w:r>
      <w:r w:rsidRPr="0000616B">
        <w:rPr>
          <w:b/>
        </w:rPr>
        <w:t xml:space="preserve"> </w:t>
      </w:r>
    </w:p>
    <w:p w14:paraId="0B7277FD" w14:textId="61F5603A" w:rsidR="0000616B" w:rsidRPr="00C4736B" w:rsidRDefault="0000616B" w:rsidP="0000616B">
      <w:pPr>
        <w:pStyle w:val="ListNumber2"/>
        <w:numPr>
          <w:ilvl w:val="0"/>
          <w:numId w:val="32"/>
        </w:numPr>
      </w:pPr>
      <w:r w:rsidRPr="0000616B">
        <w:rPr>
          <w:b/>
        </w:rPr>
        <w:t>Intervention Characteristics</w:t>
      </w:r>
      <w:r>
        <w:rPr>
          <w:b/>
        </w:rPr>
        <w:t>:</w:t>
      </w:r>
      <w:r w:rsidRPr="00C4736B">
        <w:t xml:space="preserve"> Flow redesign, co-location, standardization of tasks and processes</w:t>
      </w:r>
    </w:p>
    <w:p w14:paraId="151B47FA" w14:textId="4120A8C5" w:rsidR="0000616B" w:rsidRPr="00C4736B" w:rsidRDefault="0000616B" w:rsidP="0000616B">
      <w:pPr>
        <w:pStyle w:val="ListNumber2"/>
      </w:pPr>
      <w:r>
        <w:rPr>
          <w:b/>
        </w:rPr>
        <w:t xml:space="preserve">Individual/Team </w:t>
      </w:r>
      <w:r w:rsidRPr="00C4736B">
        <w:rPr>
          <w:b/>
        </w:rPr>
        <w:t>Characteristics</w:t>
      </w:r>
      <w:r>
        <w:rPr>
          <w:b/>
        </w:rPr>
        <w:t>:</w:t>
      </w:r>
      <w:r w:rsidRPr="00C4736B">
        <w:t xml:space="preserve"> </w:t>
      </w:r>
      <w:r>
        <w:t>P</w:t>
      </w:r>
      <w:r w:rsidRPr="00C4736B">
        <w:t>hysician and staff roles/scope of work</w:t>
      </w:r>
    </w:p>
    <w:p w14:paraId="641DA25D" w14:textId="721C8A36" w:rsidR="0000616B" w:rsidRPr="00C4736B" w:rsidRDefault="0000616B" w:rsidP="0000616B">
      <w:pPr>
        <w:pStyle w:val="ListNumber2"/>
      </w:pPr>
      <w:r w:rsidRPr="0000616B">
        <w:rPr>
          <w:b/>
        </w:rPr>
        <w:t>Process of Implementation:</w:t>
      </w:r>
      <w:r w:rsidRPr="00C4736B">
        <w:t xml:space="preserve"> </w:t>
      </w:r>
      <w:r>
        <w:t>R</w:t>
      </w:r>
      <w:r w:rsidRPr="00C4736B">
        <w:t>eceptivity to feedback, implementation style, execution of redesigns, employee engagement</w:t>
      </w:r>
    </w:p>
    <w:p w14:paraId="486FF529" w14:textId="3108FBCD" w:rsidR="0000616B" w:rsidRPr="00C4736B" w:rsidRDefault="0000616B" w:rsidP="0000616B">
      <w:pPr>
        <w:pStyle w:val="ListNumber2"/>
      </w:pPr>
      <w:r w:rsidRPr="00C4736B">
        <w:rPr>
          <w:b/>
        </w:rPr>
        <w:t>Inner Setting</w:t>
      </w:r>
      <w:r>
        <w:rPr>
          <w:b/>
        </w:rPr>
        <w:t>:</w:t>
      </w:r>
      <w:r w:rsidRPr="00C4736B">
        <w:t xml:space="preserve"> </w:t>
      </w:r>
      <w:r>
        <w:t>S</w:t>
      </w:r>
      <w:r w:rsidRPr="00C4736B">
        <w:t>tructural characteristics, networks and communications, culture</w:t>
      </w:r>
    </w:p>
    <w:p w14:paraId="7B19F168" w14:textId="40B0BF24" w:rsidR="0000616B" w:rsidRDefault="0000616B" w:rsidP="0000616B">
      <w:pPr>
        <w:pStyle w:val="ListNumber2"/>
      </w:pPr>
      <w:r w:rsidRPr="00C4736B">
        <w:rPr>
          <w:b/>
        </w:rPr>
        <w:t>Measures of Implementation:</w:t>
      </w:r>
      <w:r w:rsidRPr="00C4736B">
        <w:rPr>
          <w:b/>
          <w:i/>
        </w:rPr>
        <w:t xml:space="preserve"> </w:t>
      </w:r>
      <w:r>
        <w:t>A</w:t>
      </w:r>
      <w:r w:rsidRPr="00C4736B">
        <w:t>cceptability, adoption, appropriateness of intervention</w:t>
      </w:r>
    </w:p>
    <w:p w14:paraId="2D4F2815" w14:textId="57A18F7C" w:rsidR="0000616B" w:rsidRPr="00DC7896" w:rsidRDefault="0000616B" w:rsidP="0000616B">
      <w:pPr>
        <w:pStyle w:val="ListNumber2"/>
      </w:pPr>
      <w:r w:rsidRPr="00BE3A9D">
        <w:rPr>
          <w:b/>
        </w:rPr>
        <w:t>Outcomes:</w:t>
      </w:r>
      <w:r w:rsidRPr="00C4736B">
        <w:t xml:space="preserve"> </w:t>
      </w:r>
      <w:r>
        <w:t>W</w:t>
      </w:r>
      <w:r w:rsidRPr="00C4736B">
        <w:t>orkforce satisfaction, patient satisfaction, clinical quality, physician production, physician load, patient access</w:t>
      </w:r>
    </w:p>
    <w:p w14:paraId="0B4971BF" w14:textId="1765D2FB" w:rsidR="00227735" w:rsidRPr="000D5F5F" w:rsidRDefault="00E24C95" w:rsidP="00134078">
      <w:pPr>
        <w:pStyle w:val="Heading1"/>
      </w:pPr>
      <w:r>
        <w:t xml:space="preserve">Key </w:t>
      </w:r>
      <w:r w:rsidRPr="00F66AB6">
        <w:t>Findings</w:t>
      </w:r>
    </w:p>
    <w:p w14:paraId="495306C7" w14:textId="6C0A65DB" w:rsidR="006358E3" w:rsidRDefault="006358E3" w:rsidP="00400CDA">
      <w:r>
        <w:t>We began this study</w:t>
      </w:r>
      <w:r w:rsidR="00227735">
        <w:t xml:space="preserve"> </w:t>
      </w:r>
      <w:r>
        <w:t>with a focus</w:t>
      </w:r>
      <w:r w:rsidRPr="00625143">
        <w:t xml:space="preserve"> on exploring the contextual themes surrounding initial implementation and scaling of Lean across primary care clinics </w:t>
      </w:r>
      <w:r w:rsidR="006A672D">
        <w:t xml:space="preserve">at PAMF. </w:t>
      </w:r>
      <w:r w:rsidRPr="00625143">
        <w:t xml:space="preserve">Our qualitative work illustrated the </w:t>
      </w:r>
      <w:r w:rsidR="00D5304F">
        <w:t>influence</w:t>
      </w:r>
      <w:r w:rsidRPr="00625143">
        <w:t xml:space="preserve"> of contextual factors on process redesigns</w:t>
      </w:r>
      <w:r w:rsidR="006A672D">
        <w:t xml:space="preserve"> </w:t>
      </w:r>
      <w:r w:rsidRPr="00625143">
        <w:t xml:space="preserve">and, in particular, </w:t>
      </w:r>
      <w:r w:rsidR="006A672D">
        <w:t xml:space="preserve">how these contextual factors </w:t>
      </w:r>
      <w:r w:rsidR="0000616B">
        <w:t>affe</w:t>
      </w:r>
      <w:r w:rsidR="006A672D">
        <w:t>cted frontline acceptance</w:t>
      </w:r>
      <w:r w:rsidRPr="00625143">
        <w:t xml:space="preserve"> of Lean practices.</w:t>
      </w:r>
      <w:r>
        <w:t xml:space="preserve"> </w:t>
      </w:r>
      <w:r w:rsidRPr="00625143">
        <w:t xml:space="preserve">Complementing the qualitative analysis, we focused quantitatively on CFIR-PR measures of implementation, specifically implementation measures involving adoption or penetration of Lean </w:t>
      </w:r>
      <w:r w:rsidR="006A672D">
        <w:t xml:space="preserve">redesigns </w:t>
      </w:r>
      <w:r w:rsidRPr="00625143">
        <w:t>on provider efficiency and broader organizational outcome</w:t>
      </w:r>
      <w:r w:rsidR="00DA175A">
        <w:t>s</w:t>
      </w:r>
      <w:r w:rsidRPr="00625143">
        <w:t>.</w:t>
      </w:r>
    </w:p>
    <w:p w14:paraId="31782627" w14:textId="2E9D7267" w:rsidR="0000616B" w:rsidRDefault="00FE521C" w:rsidP="00400CDA">
      <w:pPr>
        <w:rPr>
          <w:rFonts w:cs="Arial"/>
        </w:rPr>
      </w:pPr>
      <w:r>
        <w:rPr>
          <w:rFonts w:cs="Arial"/>
        </w:rPr>
        <w:t xml:space="preserve">We also </w:t>
      </w:r>
      <w:r w:rsidR="00172911">
        <w:rPr>
          <w:rFonts w:cs="Arial"/>
        </w:rPr>
        <w:t>examined</w:t>
      </w:r>
      <w:r w:rsidR="006358E3" w:rsidRPr="00625143">
        <w:rPr>
          <w:rFonts w:cs="Arial"/>
        </w:rPr>
        <w:t xml:space="preserve"> </w:t>
      </w:r>
      <w:r>
        <w:rPr>
          <w:rFonts w:cs="Arial"/>
        </w:rPr>
        <w:t>the</w:t>
      </w:r>
      <w:r w:rsidR="006A672D">
        <w:rPr>
          <w:rFonts w:cs="Arial"/>
        </w:rPr>
        <w:t xml:space="preserve"> </w:t>
      </w:r>
      <w:r w:rsidR="006A672D" w:rsidRPr="00227735">
        <w:rPr>
          <w:rFonts w:cs="Arial"/>
          <w:i/>
        </w:rPr>
        <w:t>sustainment</w:t>
      </w:r>
      <w:r w:rsidR="006A672D">
        <w:rPr>
          <w:rFonts w:cs="Arial"/>
        </w:rPr>
        <w:t xml:space="preserve"> </w:t>
      </w:r>
      <w:r>
        <w:rPr>
          <w:rFonts w:cs="Arial"/>
        </w:rPr>
        <w:t xml:space="preserve">of Lean redesigns, </w:t>
      </w:r>
      <w:r w:rsidR="00DA175A">
        <w:rPr>
          <w:rFonts w:cs="Arial"/>
        </w:rPr>
        <w:t>another</w:t>
      </w:r>
      <w:r w:rsidR="006A672D">
        <w:rPr>
          <w:rFonts w:cs="Arial"/>
        </w:rPr>
        <w:t xml:space="preserve"> key</w:t>
      </w:r>
      <w:r w:rsidR="006358E3" w:rsidRPr="00625143">
        <w:rPr>
          <w:rFonts w:cs="Arial"/>
        </w:rPr>
        <w:t xml:space="preserve"> CFIR</w:t>
      </w:r>
      <w:r w:rsidR="00DA175A">
        <w:rPr>
          <w:rFonts w:cs="Arial"/>
        </w:rPr>
        <w:t>-PR measure of implementation</w:t>
      </w:r>
      <w:r w:rsidR="006A672D">
        <w:rPr>
          <w:rFonts w:cs="Arial"/>
        </w:rPr>
        <w:t xml:space="preserve">. </w:t>
      </w:r>
      <w:r w:rsidR="00AE0410">
        <w:t>Qualitative analysis was based on</w:t>
      </w:r>
      <w:r w:rsidR="003E634A" w:rsidRPr="00625143">
        <w:t xml:space="preserve"> </w:t>
      </w:r>
      <w:proofErr w:type="spellStart"/>
      <w:r w:rsidR="003E634A">
        <w:t>followup</w:t>
      </w:r>
      <w:proofErr w:type="spellEnd"/>
      <w:r w:rsidR="003E634A">
        <w:t xml:space="preserve"> </w:t>
      </w:r>
      <w:r w:rsidR="003E634A" w:rsidRPr="00625143">
        <w:t xml:space="preserve">interviews </w:t>
      </w:r>
      <w:r w:rsidR="003E634A">
        <w:t xml:space="preserve">with PAMF physician leaders, department managers, supervisors, frontline physicians, and </w:t>
      </w:r>
      <w:proofErr w:type="spellStart"/>
      <w:r w:rsidR="003E634A">
        <w:t>nonphysician</w:t>
      </w:r>
      <w:proofErr w:type="spellEnd"/>
      <w:r w:rsidR="003E634A">
        <w:t xml:space="preserve"> staff.</w:t>
      </w:r>
      <w:r w:rsidR="00AE0410">
        <w:t xml:space="preserve"> </w:t>
      </w:r>
      <w:r w:rsidR="00172911">
        <w:rPr>
          <w:rFonts w:cs="Arial"/>
        </w:rPr>
        <w:t>I</w:t>
      </w:r>
      <w:r w:rsidR="003A6270">
        <w:rPr>
          <w:rFonts w:cs="Arial"/>
        </w:rPr>
        <w:t xml:space="preserve">n a series of </w:t>
      </w:r>
      <w:proofErr w:type="spellStart"/>
      <w:r w:rsidR="003A6270">
        <w:rPr>
          <w:rFonts w:cs="Arial"/>
        </w:rPr>
        <w:t>indepth</w:t>
      </w:r>
      <w:proofErr w:type="spellEnd"/>
      <w:r w:rsidR="006358E3" w:rsidRPr="00625143">
        <w:rPr>
          <w:rFonts w:cs="Arial"/>
        </w:rPr>
        <w:t xml:space="preserve"> quantitative analyses of perfo</w:t>
      </w:r>
      <w:r w:rsidR="00172911">
        <w:rPr>
          <w:rFonts w:cs="Arial"/>
        </w:rPr>
        <w:t>rmance metrics, we examined p</w:t>
      </w:r>
      <w:r w:rsidR="006358E3" w:rsidRPr="00625143">
        <w:rPr>
          <w:rFonts w:cs="Arial"/>
        </w:rPr>
        <w:t>os</w:t>
      </w:r>
      <w:r w:rsidR="003A6270">
        <w:rPr>
          <w:rFonts w:cs="Arial"/>
        </w:rPr>
        <w:t>t-Lean trends spanning</w:t>
      </w:r>
      <w:r w:rsidR="006358E3" w:rsidRPr="00625143">
        <w:rPr>
          <w:rFonts w:cs="Arial"/>
        </w:rPr>
        <w:t xml:space="preserve"> a total duration of 4</w:t>
      </w:r>
      <w:r w:rsidR="0000616B">
        <w:rPr>
          <w:rFonts w:cs="Arial"/>
        </w:rPr>
        <w:t xml:space="preserve"> to </w:t>
      </w:r>
      <w:r w:rsidR="006358E3" w:rsidRPr="00625143">
        <w:rPr>
          <w:rFonts w:cs="Arial"/>
        </w:rPr>
        <w:t xml:space="preserve">25 months </w:t>
      </w:r>
      <w:r w:rsidR="0000616B">
        <w:rPr>
          <w:rFonts w:cs="Arial"/>
        </w:rPr>
        <w:t>after</w:t>
      </w:r>
      <w:r w:rsidR="006358E3" w:rsidRPr="00625143">
        <w:rPr>
          <w:rFonts w:cs="Arial"/>
        </w:rPr>
        <w:t xml:space="preserve"> implementation of Lean redesigns in clinic sites. </w:t>
      </w:r>
    </w:p>
    <w:p w14:paraId="1A54992C" w14:textId="77777777" w:rsidR="0000616B" w:rsidRDefault="006358E3" w:rsidP="00400CDA">
      <w:pPr>
        <w:rPr>
          <w:rFonts w:cs="Arial"/>
        </w:rPr>
      </w:pPr>
      <w:r w:rsidRPr="00625143">
        <w:rPr>
          <w:rFonts w:cs="Arial"/>
        </w:rPr>
        <w:lastRenderedPageBreak/>
        <w:t>We examined efficiency metrics that served as prox</w:t>
      </w:r>
      <w:r w:rsidR="000D5F5F">
        <w:rPr>
          <w:rFonts w:cs="Arial"/>
        </w:rPr>
        <w:t>ies for adoption of Lean redesigns</w:t>
      </w:r>
      <w:r w:rsidR="0000616B">
        <w:rPr>
          <w:rFonts w:cs="Arial"/>
        </w:rPr>
        <w:t>:</w:t>
      </w:r>
    </w:p>
    <w:p w14:paraId="4437D8C3" w14:textId="0A2451DD" w:rsidR="0000616B" w:rsidRDefault="0000616B" w:rsidP="00B57311">
      <w:pPr>
        <w:pStyle w:val="ListBullet2"/>
      </w:pPr>
      <w:r>
        <w:t>O</w:t>
      </w:r>
      <w:r w:rsidR="000D5F5F">
        <w:t>ffice visit charts closed within 2 hours of seeing the patient</w:t>
      </w:r>
      <w:r>
        <w:t>,</w:t>
      </w:r>
      <w:r w:rsidR="000D5F5F">
        <w:t xml:space="preserve"> </w:t>
      </w:r>
    </w:p>
    <w:p w14:paraId="73AC19A9" w14:textId="7AE0EAA2" w:rsidR="0000616B" w:rsidRDefault="0000616B" w:rsidP="00B57311">
      <w:pPr>
        <w:pStyle w:val="ListBullet2"/>
      </w:pPr>
      <w:r>
        <w:t>E</w:t>
      </w:r>
      <w:r w:rsidR="000D5F5F">
        <w:t>lectronic reply within 4 hours of receiving a patient message sent via online portal</w:t>
      </w:r>
      <w:r>
        <w:t>,</w:t>
      </w:r>
    </w:p>
    <w:p w14:paraId="602BF75A" w14:textId="1BB18487" w:rsidR="0000616B" w:rsidRDefault="0000616B" w:rsidP="00B57311">
      <w:pPr>
        <w:pStyle w:val="ListBullet2"/>
      </w:pPr>
      <w:r>
        <w:t>P</w:t>
      </w:r>
      <w:r w:rsidR="000D5F5F">
        <w:t>rescription medications refilled within 4 hours of receiving the request via online portal</w:t>
      </w:r>
      <w:r>
        <w:t>,</w:t>
      </w:r>
      <w:r w:rsidR="000D5F5F">
        <w:t xml:space="preserve"> and </w:t>
      </w:r>
    </w:p>
    <w:p w14:paraId="667C97FA" w14:textId="244DE253" w:rsidR="0000616B" w:rsidRDefault="0000616B" w:rsidP="00B57311">
      <w:pPr>
        <w:pStyle w:val="ListBullet2"/>
      </w:pPr>
      <w:r>
        <w:t>T</w:t>
      </w:r>
      <w:r w:rsidR="000D5F5F">
        <w:t>elephoned patient care items resolved within 4 hours as indicated in the electronic health record</w:t>
      </w:r>
      <w:r w:rsidR="007C62B1">
        <w:t xml:space="preserve">. </w:t>
      </w:r>
    </w:p>
    <w:p w14:paraId="75E75F63" w14:textId="5AF04A4A" w:rsidR="00185D82" w:rsidRDefault="007C62B1">
      <w:r>
        <w:t xml:space="preserve">We also examined </w:t>
      </w:r>
      <w:r w:rsidR="006358E3" w:rsidRPr="00625143">
        <w:t>broader metrics</w:t>
      </w:r>
      <w:r>
        <w:t xml:space="preserve"> or outcomes</w:t>
      </w:r>
      <w:r w:rsidR="006358E3" w:rsidRPr="00625143">
        <w:t xml:space="preserve"> that Lean was intended to </w:t>
      </w:r>
      <w:r w:rsidR="00185D82">
        <w:t>affe</w:t>
      </w:r>
      <w:r w:rsidR="006358E3" w:rsidRPr="00625143">
        <w:t>ct, such as patient and workforce sa</w:t>
      </w:r>
      <w:r w:rsidR="008350A1">
        <w:t>tisfaction, physician productivity</w:t>
      </w:r>
      <w:r w:rsidR="006358E3" w:rsidRPr="00625143">
        <w:t>, clinical quality,</w:t>
      </w:r>
      <w:r w:rsidR="00661035">
        <w:t xml:space="preserve"> and operating expense</w:t>
      </w:r>
      <w:r w:rsidR="006358E3" w:rsidRPr="00625143">
        <w:t>.</w:t>
      </w:r>
      <w:r w:rsidR="006358E3" w:rsidRPr="00320F7F">
        <w:t xml:space="preserve"> </w:t>
      </w:r>
    </w:p>
    <w:p w14:paraId="424584D0" w14:textId="77777777" w:rsidR="009B3C2D" w:rsidRDefault="006440FE">
      <w:r>
        <w:t xml:space="preserve">Finally, using </w:t>
      </w:r>
      <w:r w:rsidR="006358E3" w:rsidRPr="00625143">
        <w:t>survey data</w:t>
      </w:r>
      <w:r w:rsidR="00900E2D">
        <w:t xml:space="preserve"> collected 1.5 to 3 years after Lean </w:t>
      </w:r>
      <w:r>
        <w:t xml:space="preserve">was </w:t>
      </w:r>
      <w:r w:rsidRPr="00DE2ECE">
        <w:t>first implemented in clinics</w:t>
      </w:r>
      <w:r w:rsidR="00900E2D" w:rsidRPr="00DE2ECE">
        <w:t>,</w:t>
      </w:r>
      <w:r w:rsidR="006358E3" w:rsidRPr="00DE2ECE">
        <w:t xml:space="preserve"> </w:t>
      </w:r>
      <w:r w:rsidRPr="00DE2ECE">
        <w:t>we summarized</w:t>
      </w:r>
      <w:r w:rsidR="006358E3" w:rsidRPr="00DE2ECE">
        <w:t xml:space="preserve"> the post-Lean experiences of primary care physicians and staff</w:t>
      </w:r>
      <w:r w:rsidR="00661035" w:rsidRPr="00DE2ECE">
        <w:t xml:space="preserve"> with regard to</w:t>
      </w:r>
      <w:r w:rsidR="009B3C2D">
        <w:t>:</w:t>
      </w:r>
    </w:p>
    <w:p w14:paraId="5053E8D2" w14:textId="4F5EE54E" w:rsidR="009B3C2D" w:rsidRDefault="009B3C2D" w:rsidP="00B57311">
      <w:pPr>
        <w:pStyle w:val="ListBullet2"/>
      </w:pPr>
      <w:r>
        <w:t>E</w:t>
      </w:r>
      <w:r w:rsidR="00661035" w:rsidRPr="00DE2ECE">
        <w:t xml:space="preserve">mployee engagement, </w:t>
      </w:r>
    </w:p>
    <w:p w14:paraId="7A332B96" w14:textId="52182A03" w:rsidR="009B3C2D" w:rsidRDefault="009B3C2D" w:rsidP="00B57311">
      <w:pPr>
        <w:pStyle w:val="ListBullet2"/>
      </w:pPr>
      <w:r>
        <w:t>F</w:t>
      </w:r>
      <w:r w:rsidR="00152D5C" w:rsidRPr="00DE2ECE">
        <w:t xml:space="preserve">eatures of </w:t>
      </w:r>
      <w:r w:rsidR="00661035" w:rsidRPr="00DE2ECE">
        <w:t>organizational climate</w:t>
      </w:r>
      <w:r w:rsidR="00152D5C" w:rsidRPr="00DE2ECE">
        <w:t xml:space="preserve"> (e.g., teamwork, participation in </w:t>
      </w:r>
      <w:proofErr w:type="spellStart"/>
      <w:r w:rsidR="00152D5C" w:rsidRPr="00DE2ECE">
        <w:t>decisionmaking</w:t>
      </w:r>
      <w:proofErr w:type="spellEnd"/>
      <w:r w:rsidR="00152D5C" w:rsidRPr="00DE2ECE">
        <w:t>)</w:t>
      </w:r>
      <w:r w:rsidR="00661035" w:rsidRPr="00DE2ECE">
        <w:t>,</w:t>
      </w:r>
    </w:p>
    <w:p w14:paraId="08CEDA3E" w14:textId="04109381" w:rsidR="009B3C2D" w:rsidRDefault="009B3C2D" w:rsidP="00B57311">
      <w:pPr>
        <w:pStyle w:val="ListBullet2"/>
      </w:pPr>
      <w:r>
        <w:t>J</w:t>
      </w:r>
      <w:r w:rsidR="00661035" w:rsidRPr="00DE2ECE">
        <w:t>ob-related burnout</w:t>
      </w:r>
      <w:r w:rsidR="00C90DE2" w:rsidRPr="00DE2ECE">
        <w:t xml:space="preserve">, and </w:t>
      </w:r>
    </w:p>
    <w:p w14:paraId="319C64A2" w14:textId="0AF76A3F" w:rsidR="009B3C2D" w:rsidRDefault="009B3C2D" w:rsidP="00B57311">
      <w:pPr>
        <w:pStyle w:val="ListBullet2"/>
      </w:pPr>
      <w:r>
        <w:t>A</w:t>
      </w:r>
      <w:r w:rsidR="00C90DE2" w:rsidRPr="00DE2ECE">
        <w:t>dherence to Lean redesigns</w:t>
      </w:r>
      <w:r w:rsidR="00661035" w:rsidRPr="00DE2ECE">
        <w:t>.</w:t>
      </w:r>
      <w:r>
        <w:t xml:space="preserve"> </w:t>
      </w:r>
    </w:p>
    <w:p w14:paraId="1137EEF7" w14:textId="06CB3BCE" w:rsidR="006358E3" w:rsidRDefault="00C90DE2">
      <w:r w:rsidRPr="00DE2ECE">
        <w:t>We</w:t>
      </w:r>
      <w:r w:rsidR="006358E3" w:rsidRPr="00DE2ECE">
        <w:t xml:space="preserve"> used the same survey data to describe the contextual factors associated with physicians who </w:t>
      </w:r>
      <w:r w:rsidRPr="00DE2ECE">
        <w:t>demonstrated</w:t>
      </w:r>
      <w:r w:rsidR="006358E3" w:rsidRPr="00DE2ECE">
        <w:t xml:space="preserve"> high pos</w:t>
      </w:r>
      <w:r w:rsidR="00E1528D" w:rsidRPr="00DE2ECE">
        <w:t xml:space="preserve">t-Lean performance </w:t>
      </w:r>
      <w:r w:rsidR="00E1528D">
        <w:t xml:space="preserve">improvements </w:t>
      </w:r>
      <w:r w:rsidR="003A0513">
        <w:t>(</w:t>
      </w:r>
      <w:r w:rsidR="00152D5C">
        <w:t>i.e., top third</w:t>
      </w:r>
      <w:r w:rsidR="003A0513">
        <w:t>) in</w:t>
      </w:r>
      <w:r w:rsidR="00E1528D">
        <w:t xml:space="preserve"> a range of</w:t>
      </w:r>
      <w:r w:rsidR="006358E3" w:rsidRPr="00625143">
        <w:t xml:space="preserve"> metrics</w:t>
      </w:r>
      <w:r w:rsidR="00C774D0">
        <w:t>,</w:t>
      </w:r>
      <w:r w:rsidR="00E1528D">
        <w:t xml:space="preserve"> including efficiency, </w:t>
      </w:r>
      <w:r w:rsidR="00273D6B">
        <w:t>cl</w:t>
      </w:r>
      <w:r w:rsidR="003E634A">
        <w:t>inical quality, productivity, and</w:t>
      </w:r>
      <w:r w:rsidR="00273D6B">
        <w:t xml:space="preserve"> patient </w:t>
      </w:r>
      <w:r w:rsidR="003E634A">
        <w:t>satisfaction</w:t>
      </w:r>
      <w:r w:rsidR="00900E2D">
        <w:t xml:space="preserve">. </w:t>
      </w:r>
    </w:p>
    <w:p w14:paraId="29D73813" w14:textId="5D815ED6" w:rsidR="006358E3" w:rsidRDefault="006358E3" w:rsidP="00400CDA">
      <w:r>
        <w:t>Ke</w:t>
      </w:r>
      <w:r w:rsidR="00D929C8">
        <w:t xml:space="preserve">y </w:t>
      </w:r>
      <w:r w:rsidR="00200A11">
        <w:t>findings are summarized below</w:t>
      </w:r>
      <w:r w:rsidR="00D929C8">
        <w:t>:</w:t>
      </w:r>
    </w:p>
    <w:p w14:paraId="459426A2" w14:textId="281F6BAB" w:rsidR="006358E3" w:rsidRDefault="006358E3" w:rsidP="00134078">
      <w:pPr>
        <w:pStyle w:val="ListBullet2"/>
      </w:pPr>
      <w:r>
        <w:t xml:space="preserve">The </w:t>
      </w:r>
      <w:r>
        <w:rPr>
          <w:b/>
        </w:rPr>
        <w:t>outer setting</w:t>
      </w:r>
      <w:r>
        <w:t xml:space="preserve"> </w:t>
      </w:r>
      <w:r w:rsidR="00DE2ECE">
        <w:t>had</w:t>
      </w:r>
      <w:r>
        <w:t xml:space="preserve"> the most impact on frontline employees’ acceptance of Lean as a general strategy </w:t>
      </w:r>
      <w:r w:rsidR="00A66226">
        <w:t>and approach to improving value</w:t>
      </w:r>
      <w:r w:rsidR="00DE2ECE">
        <w:t xml:space="preserve"> </w:t>
      </w:r>
      <w:r w:rsidR="00DE2ECE">
        <w:rPr>
          <w:i/>
        </w:rPr>
        <w:t>in principle</w:t>
      </w:r>
      <w:r w:rsidR="00C774D0">
        <w:t>.</w:t>
      </w:r>
      <w:r w:rsidR="00A66226">
        <w:t xml:space="preserve"> </w:t>
      </w:r>
      <w:r w:rsidR="00C774D0">
        <w:t>O</w:t>
      </w:r>
      <w:r>
        <w:t xml:space="preserve">ther contextual domains </w:t>
      </w:r>
      <w:r w:rsidR="00C774D0">
        <w:t xml:space="preserve">played </w:t>
      </w:r>
      <w:r w:rsidR="00CB0A64">
        <w:t>influential</w:t>
      </w:r>
      <w:r w:rsidR="00C774D0">
        <w:t xml:space="preserve"> roles in whether frontline employees adopted Lean </w:t>
      </w:r>
      <w:r w:rsidR="00C774D0" w:rsidRPr="00A66226">
        <w:rPr>
          <w:i/>
        </w:rPr>
        <w:t>in practice</w:t>
      </w:r>
      <w:r w:rsidR="00C774D0">
        <w:t xml:space="preserve">. These domains </w:t>
      </w:r>
      <w:r>
        <w:t>includ</w:t>
      </w:r>
      <w:r w:rsidR="00C774D0">
        <w:t>ed</w:t>
      </w:r>
      <w:r>
        <w:t xml:space="preserve"> </w:t>
      </w:r>
      <w:r w:rsidRPr="00A66226">
        <w:rPr>
          <w:b/>
        </w:rPr>
        <w:t>intervention characteristics</w:t>
      </w:r>
      <w:r>
        <w:t xml:space="preserve">, </w:t>
      </w:r>
      <w:r w:rsidRPr="00A66226">
        <w:rPr>
          <w:b/>
        </w:rPr>
        <w:t>inner setting</w:t>
      </w:r>
      <w:r>
        <w:t xml:space="preserve">, </w:t>
      </w:r>
      <w:r w:rsidRPr="00A66226">
        <w:rPr>
          <w:b/>
        </w:rPr>
        <w:t>characteristics of individuals and teams</w:t>
      </w:r>
      <w:r>
        <w:t xml:space="preserve">, and </w:t>
      </w:r>
      <w:r w:rsidRPr="00A66226">
        <w:rPr>
          <w:b/>
        </w:rPr>
        <w:t>process of implementation</w:t>
      </w:r>
      <w:r w:rsidR="00C774D0">
        <w:t>.</w:t>
      </w:r>
      <w:r>
        <w:t xml:space="preserve"> </w:t>
      </w:r>
    </w:p>
    <w:p w14:paraId="5F9AF309" w14:textId="1DD3E61B" w:rsidR="006358E3" w:rsidRDefault="006358E3" w:rsidP="00134078">
      <w:pPr>
        <w:pStyle w:val="ListBullet2"/>
      </w:pPr>
      <w:r>
        <w:t xml:space="preserve">The </w:t>
      </w:r>
      <w:r>
        <w:rPr>
          <w:b/>
        </w:rPr>
        <w:t>implementation approach</w:t>
      </w:r>
      <w:r>
        <w:t xml:space="preserve"> was critical to institutionalizing changes. </w:t>
      </w:r>
      <w:r w:rsidRPr="00625143">
        <w:t xml:space="preserve">The pilot site had effective, thoughtful leaders </w:t>
      </w:r>
      <w:r w:rsidR="00C774D0">
        <w:t>who</w:t>
      </w:r>
      <w:r w:rsidRPr="00625143">
        <w:t xml:space="preserve"> routinely followed up with frontline physicians and staff to ensure that the redesign was working.</w:t>
      </w:r>
      <w:r w:rsidR="005B6948">
        <w:t xml:space="preserve"> The pilot site continues to experience one of the highest levels of sustainment of Lean redesigns.</w:t>
      </w:r>
      <w:r w:rsidR="00552046">
        <w:t xml:space="preserve"> In locations where the implementation</w:t>
      </w:r>
      <w:r w:rsidR="00E20D12">
        <w:t xml:space="preserve"> approach was more top</w:t>
      </w:r>
      <w:r w:rsidR="00C774D0">
        <w:t xml:space="preserve"> </w:t>
      </w:r>
      <w:r w:rsidR="00E20D12">
        <w:t>down and</w:t>
      </w:r>
      <w:r w:rsidR="00552046">
        <w:t xml:space="preserve"> less well received, the Lean approach </w:t>
      </w:r>
      <w:r w:rsidR="00E61BC6">
        <w:t>has not been</w:t>
      </w:r>
      <w:r w:rsidR="00552046">
        <w:t xml:space="preserve"> as fully </w:t>
      </w:r>
      <w:r w:rsidR="00BF6C3B">
        <w:t>implemented or sustained</w:t>
      </w:r>
      <w:r w:rsidR="00552046">
        <w:t xml:space="preserve">. </w:t>
      </w:r>
    </w:p>
    <w:p w14:paraId="4FB5A081" w14:textId="6F0B98FA" w:rsidR="00900E2D" w:rsidRDefault="005B6948" w:rsidP="00134078">
      <w:pPr>
        <w:pStyle w:val="ListBullet2"/>
      </w:pPr>
      <w:r>
        <w:t>Despite some initial resistance from frontline physicians, t</w:t>
      </w:r>
      <w:r w:rsidR="00A66226">
        <w:t>he l</w:t>
      </w:r>
      <w:r w:rsidR="00900E2D">
        <w:t>arge</w:t>
      </w:r>
      <w:r w:rsidR="00A66226">
        <w:t>st successes of Lean redesigns in terms of sustaining changes</w:t>
      </w:r>
      <w:r w:rsidR="00900E2D">
        <w:t xml:space="preserve"> included </w:t>
      </w:r>
      <w:r w:rsidR="00900E2D" w:rsidRPr="00D06891">
        <w:rPr>
          <w:b/>
        </w:rPr>
        <w:t>co-location</w:t>
      </w:r>
      <w:r w:rsidR="00900E2D">
        <w:t xml:space="preserve"> </w:t>
      </w:r>
      <w:r>
        <w:t xml:space="preserve">of medical assistants and physicians </w:t>
      </w:r>
      <w:r w:rsidR="00900E2D">
        <w:t xml:space="preserve">and </w:t>
      </w:r>
      <w:r w:rsidR="00900E2D" w:rsidRPr="00D06891">
        <w:rPr>
          <w:b/>
        </w:rPr>
        <w:t>5S</w:t>
      </w:r>
      <w:r>
        <w:t>, which involved reorganizing and standardizing exam room supplies</w:t>
      </w:r>
      <w:r w:rsidR="00900E2D">
        <w:t>.</w:t>
      </w:r>
    </w:p>
    <w:p w14:paraId="6F40B074" w14:textId="7166E77E" w:rsidR="00D929C8" w:rsidRDefault="00D929C8" w:rsidP="00134078">
      <w:pPr>
        <w:pStyle w:val="ListBullet2"/>
      </w:pPr>
      <w:r w:rsidRPr="00625143">
        <w:t>The most significant post-Lean improvements</w:t>
      </w:r>
      <w:r w:rsidR="006D4E5C">
        <w:t xml:space="preserve"> evident in our statistical</w:t>
      </w:r>
      <w:r w:rsidR="00CD562C">
        <w:t xml:space="preserve"> </w:t>
      </w:r>
      <w:r w:rsidR="00B86835">
        <w:t xml:space="preserve">analyses involved </w:t>
      </w:r>
      <w:r w:rsidRPr="00D06891">
        <w:rPr>
          <w:b/>
        </w:rPr>
        <w:t>workflow efficiencies</w:t>
      </w:r>
      <w:r w:rsidRPr="00625143">
        <w:t xml:space="preserve">, </w:t>
      </w:r>
      <w:r w:rsidRPr="00D06891">
        <w:rPr>
          <w:b/>
        </w:rPr>
        <w:t>physician productivity</w:t>
      </w:r>
      <w:r w:rsidRPr="00625143">
        <w:t xml:space="preserve">, </w:t>
      </w:r>
      <w:r w:rsidRPr="00D06891">
        <w:rPr>
          <w:b/>
        </w:rPr>
        <w:t>clinical quality</w:t>
      </w:r>
      <w:r>
        <w:t xml:space="preserve">, and </w:t>
      </w:r>
      <w:r w:rsidRPr="00D06891">
        <w:rPr>
          <w:b/>
        </w:rPr>
        <w:t>patient satisfaction</w:t>
      </w:r>
      <w:r>
        <w:t xml:space="preserve"> (Table 1).</w:t>
      </w:r>
    </w:p>
    <w:p w14:paraId="7AA89C6B" w14:textId="33FCEB22" w:rsidR="00200A11" w:rsidRDefault="00D929C8" w:rsidP="00134078">
      <w:pPr>
        <w:pStyle w:val="ListBullet2"/>
      </w:pPr>
      <w:r>
        <w:t xml:space="preserve">Employees indicated a high level of adherence to Lean redesigns, with both physicians and </w:t>
      </w:r>
      <w:proofErr w:type="spellStart"/>
      <w:r>
        <w:t>nonphysician</w:t>
      </w:r>
      <w:proofErr w:type="spellEnd"/>
      <w:r>
        <w:t xml:space="preserve"> staff reporting </w:t>
      </w:r>
      <w:r w:rsidR="00B86835">
        <w:t xml:space="preserve">that </w:t>
      </w:r>
      <w:r>
        <w:t>they use</w:t>
      </w:r>
      <w:r w:rsidR="00C774D0">
        <w:t>d</w:t>
      </w:r>
      <w:r>
        <w:t xml:space="preserve"> </w:t>
      </w:r>
      <w:r>
        <w:rPr>
          <w:b/>
        </w:rPr>
        <w:t>huddles</w:t>
      </w:r>
      <w:r>
        <w:t xml:space="preserve"> most of the tim</w:t>
      </w:r>
      <w:r w:rsidR="00B86835">
        <w:t xml:space="preserve">e to carry out their work and </w:t>
      </w:r>
      <w:r w:rsidR="00C774D0">
        <w:t>could</w:t>
      </w:r>
      <w:r>
        <w:t xml:space="preserve"> conduct </w:t>
      </w:r>
      <w:r>
        <w:rPr>
          <w:b/>
        </w:rPr>
        <w:t>agenda setting</w:t>
      </w:r>
      <w:r>
        <w:t xml:space="preserve"> with patients for more than half of visits.</w:t>
      </w:r>
    </w:p>
    <w:p w14:paraId="2BEB8800" w14:textId="50C45FC0" w:rsidR="00BF3F13" w:rsidRDefault="00BF3F13" w:rsidP="00134078">
      <w:pPr>
        <w:pStyle w:val="ListBullet2"/>
      </w:pPr>
      <w:r>
        <w:lastRenderedPageBreak/>
        <w:t xml:space="preserve">While survey respondents </w:t>
      </w:r>
      <w:r w:rsidR="00512D9E">
        <w:t>reported</w:t>
      </w:r>
      <w:r>
        <w:t xml:space="preserve"> that they </w:t>
      </w:r>
      <w:r w:rsidR="00C774D0">
        <w:t>could</w:t>
      </w:r>
      <w:r>
        <w:t xml:space="preserve"> manage messages in the physician’s </w:t>
      </w:r>
      <w:r w:rsidRPr="00BF3F13">
        <w:rPr>
          <w:b/>
        </w:rPr>
        <w:t>in</w:t>
      </w:r>
      <w:r w:rsidR="00C774D0">
        <w:rPr>
          <w:b/>
        </w:rPr>
        <w:t xml:space="preserve"> </w:t>
      </w:r>
      <w:r w:rsidRPr="00BF3F13">
        <w:rPr>
          <w:b/>
        </w:rPr>
        <w:t>basket</w:t>
      </w:r>
      <w:r>
        <w:t xml:space="preserve"> “most of the time,” many </w:t>
      </w:r>
      <w:r w:rsidR="00B92D4F">
        <w:t xml:space="preserve">interviewees </w:t>
      </w:r>
      <w:r>
        <w:t>t</w:t>
      </w:r>
      <w:r w:rsidR="00512D9E">
        <w:t>hought</w:t>
      </w:r>
      <w:r>
        <w:t xml:space="preserve"> that in-basket management had yet to be optim</w:t>
      </w:r>
      <w:r w:rsidR="00512D9E">
        <w:t>ized due to</w:t>
      </w:r>
      <w:r>
        <w:t xml:space="preserve"> </w:t>
      </w:r>
      <w:r w:rsidR="006229B8">
        <w:t xml:space="preserve">an </w:t>
      </w:r>
      <w:r w:rsidR="00512D9E">
        <w:t>increasing volume of item</w:t>
      </w:r>
      <w:r w:rsidR="006229B8">
        <w:t>s</w:t>
      </w:r>
      <w:r>
        <w:t>.</w:t>
      </w:r>
    </w:p>
    <w:p w14:paraId="7BB9CA3F" w14:textId="7DF706A9" w:rsidR="00912EE1" w:rsidRDefault="00C774D0" w:rsidP="00134078">
      <w:pPr>
        <w:pStyle w:val="ListBullet2"/>
      </w:pPr>
      <w:r>
        <w:t>S</w:t>
      </w:r>
      <w:r w:rsidR="00912EE1" w:rsidRPr="00625143">
        <w:t xml:space="preserve">ome evidence </w:t>
      </w:r>
      <w:r>
        <w:t xml:space="preserve">suggested </w:t>
      </w:r>
      <w:r w:rsidR="00912EE1" w:rsidRPr="00625143">
        <w:t xml:space="preserve">that PAMF engendered </w:t>
      </w:r>
      <w:r w:rsidR="00912EE1" w:rsidRPr="006B1B6E">
        <w:rPr>
          <w:b/>
        </w:rPr>
        <w:t>cultural change</w:t>
      </w:r>
      <w:r w:rsidR="00912EE1" w:rsidRPr="00625143">
        <w:t xml:space="preserve"> in terms of its management structure and employee</w:t>
      </w:r>
      <w:r>
        <w:t xml:space="preserve"> engagement.</w:t>
      </w:r>
      <w:r w:rsidR="00912EE1" w:rsidRPr="00625143">
        <w:t xml:space="preserve"> </w:t>
      </w:r>
      <w:r>
        <w:t>However,</w:t>
      </w:r>
      <w:r w:rsidR="00912EE1" w:rsidRPr="00625143">
        <w:t xml:space="preserve"> th</w:t>
      </w:r>
      <w:r>
        <w:t>e</w:t>
      </w:r>
      <w:r w:rsidR="00912EE1" w:rsidRPr="00625143">
        <w:t xml:space="preserve"> </w:t>
      </w:r>
      <w:r w:rsidR="00E13F3A">
        <w:t xml:space="preserve">changes </w:t>
      </w:r>
      <w:r>
        <w:t>we</w:t>
      </w:r>
      <w:r w:rsidR="006539CE">
        <w:t>re</w:t>
      </w:r>
      <w:r w:rsidR="006539CE" w:rsidRPr="00625143">
        <w:t xml:space="preserve"> </w:t>
      </w:r>
      <w:r w:rsidR="00912EE1" w:rsidRPr="00625143">
        <w:t xml:space="preserve">not </w:t>
      </w:r>
      <w:r w:rsidR="006539CE">
        <w:t xml:space="preserve">enough to counteract </w:t>
      </w:r>
      <w:r w:rsidR="00EE03EC">
        <w:t xml:space="preserve">effects of continuing pressures on caregivers and fee-for-service reimbursement. </w:t>
      </w:r>
      <w:r w:rsidR="00912EE1" w:rsidRPr="00625143">
        <w:t>.</w:t>
      </w:r>
    </w:p>
    <w:p w14:paraId="1D291658" w14:textId="08C78D97" w:rsidR="00D929C8" w:rsidRDefault="00141904" w:rsidP="00134078">
      <w:pPr>
        <w:pStyle w:val="ListBullet2"/>
      </w:pPr>
      <w:r>
        <w:t xml:space="preserve">Some physicians and administrative leaders cited </w:t>
      </w:r>
      <w:r w:rsidR="00D929C8">
        <w:rPr>
          <w:b/>
        </w:rPr>
        <w:t>inadequate staff training</w:t>
      </w:r>
      <w:r w:rsidR="00D929C8">
        <w:t xml:space="preserve"> and </w:t>
      </w:r>
      <w:r>
        <w:t xml:space="preserve">a lack of </w:t>
      </w:r>
      <w:r w:rsidR="00D929C8" w:rsidRPr="006229B8">
        <w:rPr>
          <w:b/>
        </w:rPr>
        <w:t>role competenc</w:t>
      </w:r>
      <w:r>
        <w:rPr>
          <w:b/>
        </w:rPr>
        <w:t>y</w:t>
      </w:r>
      <w:r w:rsidR="00D929C8">
        <w:t xml:space="preserve">, particularly </w:t>
      </w:r>
      <w:r w:rsidR="004A2802">
        <w:t>among</w:t>
      </w:r>
      <w:r w:rsidR="00D929C8">
        <w:t xml:space="preserve"> the </w:t>
      </w:r>
      <w:r w:rsidR="00C774D0">
        <w:t>medical assistants</w:t>
      </w:r>
      <w:r>
        <w:t>, as reasons</w:t>
      </w:r>
      <w:r w:rsidR="004A2802">
        <w:t xml:space="preserve"> for</w:t>
      </w:r>
      <w:r>
        <w:t xml:space="preserve"> Lean redesigns not</w:t>
      </w:r>
      <w:r w:rsidR="004A2802">
        <w:t xml:space="preserve"> being</w:t>
      </w:r>
      <w:r>
        <w:t xml:space="preserve"> sustained</w:t>
      </w:r>
      <w:r w:rsidR="00D929C8">
        <w:t>.</w:t>
      </w:r>
    </w:p>
    <w:p w14:paraId="4AEB2F9A" w14:textId="5A65D5EC" w:rsidR="00D06891" w:rsidRPr="00D06891" w:rsidRDefault="00D06891" w:rsidP="00134078">
      <w:pPr>
        <w:pStyle w:val="ListBullet2"/>
      </w:pPr>
      <w:r w:rsidRPr="00D06891">
        <w:t xml:space="preserve">While clinics and departments continue to engage in continuous frontline improvement activities, finding </w:t>
      </w:r>
      <w:r w:rsidRPr="00D929C8">
        <w:rPr>
          <w:b/>
        </w:rPr>
        <w:t>adequate time</w:t>
      </w:r>
      <w:r w:rsidRPr="00D06891">
        <w:t xml:space="preserve"> to do so has been challenging. There is considerable interest among frontline</w:t>
      </w:r>
      <w:r w:rsidR="00C774D0">
        <w:t xml:space="preserve"> staff</w:t>
      </w:r>
      <w:r w:rsidRPr="00D06891">
        <w:t xml:space="preserve"> in participating in these activities, but busy clinic schedules coupled with a need to prioritize real-time problems have proved to be significant obstacles. </w:t>
      </w:r>
    </w:p>
    <w:p w14:paraId="2F6BFD77" w14:textId="36C3F40D" w:rsidR="00C31191" w:rsidRPr="00C31191" w:rsidRDefault="00900E2D" w:rsidP="00134078">
      <w:pPr>
        <w:pStyle w:val="ListBullet2"/>
      </w:pPr>
      <w:r>
        <w:t xml:space="preserve">Survey respondents reported that the </w:t>
      </w:r>
      <w:r w:rsidR="00C774D0">
        <w:t>medical assistant</w:t>
      </w:r>
      <w:r w:rsidR="006D4E5C">
        <w:t xml:space="preserve">-physician </w:t>
      </w:r>
      <w:r>
        <w:rPr>
          <w:b/>
        </w:rPr>
        <w:t>dyads</w:t>
      </w:r>
      <w:r>
        <w:t xml:space="preserve"> </w:t>
      </w:r>
      <w:r w:rsidR="006D4E5C">
        <w:t xml:space="preserve">created by the Lean redesign </w:t>
      </w:r>
      <w:r w:rsidR="00C774D0">
        <w:t>we</w:t>
      </w:r>
      <w:r>
        <w:t xml:space="preserve">re a positive change, and they believe that Lean has improved </w:t>
      </w:r>
      <w:r>
        <w:rPr>
          <w:b/>
        </w:rPr>
        <w:t>overall flow and efficiency</w:t>
      </w:r>
      <w:r>
        <w:t xml:space="preserve">. On the other hand, the </w:t>
      </w:r>
      <w:r>
        <w:rPr>
          <w:b/>
        </w:rPr>
        <w:t>speed of implementation</w:t>
      </w:r>
      <w:r>
        <w:t xml:space="preserve"> and the </w:t>
      </w:r>
      <w:r>
        <w:rPr>
          <w:b/>
        </w:rPr>
        <w:t>current staffing levels</w:t>
      </w:r>
      <w:r>
        <w:t xml:space="preserve"> were noted frequently as areas for improvement.</w:t>
      </w:r>
      <w:r w:rsidR="00C31191" w:rsidRPr="00C31191">
        <w:rPr>
          <w:rFonts w:cs="Times New Roman"/>
        </w:rPr>
        <w:t xml:space="preserve"> </w:t>
      </w:r>
    </w:p>
    <w:p w14:paraId="2853CAAF" w14:textId="16765BCF" w:rsidR="00C7620A" w:rsidRPr="00255E0C" w:rsidRDefault="00C7620A" w:rsidP="00134078">
      <w:pPr>
        <w:pStyle w:val="ListBullet2"/>
      </w:pPr>
      <w:r w:rsidRPr="00C7620A">
        <w:rPr>
          <w:b/>
        </w:rPr>
        <w:t>High-performing physicians</w:t>
      </w:r>
      <w:r>
        <w:t xml:space="preserve"> were more likely to be found in</w:t>
      </w:r>
      <w:r w:rsidRPr="00B359BB">
        <w:t xml:space="preserve"> departments </w:t>
      </w:r>
      <w:r>
        <w:t xml:space="preserve">identified as less busy or chaotic and </w:t>
      </w:r>
      <w:r w:rsidRPr="00B359BB">
        <w:t>departments with a low level (vs. high</w:t>
      </w:r>
      <w:r w:rsidR="00C774D0">
        <w:t xml:space="preserve"> or </w:t>
      </w:r>
      <w:r w:rsidRPr="00B359BB">
        <w:t>medium level) of burnout in the form of depersonalizing patients</w:t>
      </w:r>
      <w:r>
        <w:t>.</w:t>
      </w:r>
    </w:p>
    <w:p w14:paraId="37754A04" w14:textId="4325448E" w:rsidR="006358E3" w:rsidRPr="000E4F0F" w:rsidRDefault="006358E3" w:rsidP="00134078">
      <w:pPr>
        <w:pStyle w:val="TableTitle"/>
      </w:pPr>
      <w:bookmarkStart w:id="2" w:name="_Toc332995665"/>
      <w:proofErr w:type="gramStart"/>
      <w:r w:rsidRPr="000E4F0F">
        <w:t>Table 1.</w:t>
      </w:r>
      <w:proofErr w:type="gramEnd"/>
      <w:r w:rsidRPr="000E4F0F">
        <w:t xml:space="preserve"> Summar</w:t>
      </w:r>
      <w:r w:rsidR="007168D9">
        <w:t>y of Key Quantitative Findings (</w:t>
      </w:r>
      <w:r w:rsidRPr="000E4F0F">
        <w:t>Lean compared to without Lean</w:t>
      </w:r>
      <w:bookmarkEnd w:id="2"/>
      <w:r w:rsidR="007168D9">
        <w:t>, i.e., counterfactual)</w:t>
      </w:r>
    </w:p>
    <w:tbl>
      <w:tblPr>
        <w:tblStyle w:val="TableGrid"/>
        <w:tblW w:w="9360" w:type="dxa"/>
        <w:jc w:val="center"/>
        <w:tblLayout w:type="fixed"/>
        <w:tblCellMar>
          <w:top w:w="14" w:type="dxa"/>
          <w:left w:w="115" w:type="dxa"/>
          <w:bottom w:w="14" w:type="dxa"/>
          <w:right w:w="115" w:type="dxa"/>
        </w:tblCellMar>
        <w:tblLook w:val="04A0" w:firstRow="1" w:lastRow="0" w:firstColumn="1" w:lastColumn="0" w:noHBand="0" w:noVBand="1"/>
      </w:tblPr>
      <w:tblGrid>
        <w:gridCol w:w="1980"/>
        <w:gridCol w:w="7380"/>
      </w:tblGrid>
      <w:tr w:rsidR="006358E3" w:rsidRPr="000E4F0F" w14:paraId="28F05256" w14:textId="77777777" w:rsidTr="00CB0A64">
        <w:trPr>
          <w:trHeight w:val="20"/>
          <w:tblHeader/>
          <w:jc w:val="center"/>
        </w:trPr>
        <w:tc>
          <w:tcPr>
            <w:tcW w:w="1980" w:type="dxa"/>
            <w:noWrap/>
            <w:hideMark/>
          </w:tcPr>
          <w:p w14:paraId="29A54CAD" w14:textId="77777777" w:rsidR="006358E3" w:rsidRPr="000E4F0F" w:rsidRDefault="006358E3" w:rsidP="00985AAF">
            <w:pPr>
              <w:pStyle w:val="TableHead"/>
            </w:pPr>
            <w:r w:rsidRPr="000E4F0F">
              <w:t>Topic</w:t>
            </w:r>
          </w:p>
        </w:tc>
        <w:tc>
          <w:tcPr>
            <w:tcW w:w="7380" w:type="dxa"/>
            <w:noWrap/>
            <w:hideMark/>
          </w:tcPr>
          <w:p w14:paraId="457B5ECA" w14:textId="77777777" w:rsidR="006358E3" w:rsidRPr="000E4F0F" w:rsidRDefault="006358E3" w:rsidP="00985AAF">
            <w:pPr>
              <w:pStyle w:val="TableHead"/>
            </w:pPr>
            <w:r w:rsidRPr="000E4F0F">
              <w:t>Conclusions</w:t>
            </w:r>
          </w:p>
        </w:tc>
      </w:tr>
      <w:tr w:rsidR="006358E3" w:rsidRPr="000E4F0F" w14:paraId="5418F132" w14:textId="77777777" w:rsidTr="00CB0A64">
        <w:trPr>
          <w:trHeight w:val="20"/>
          <w:jc w:val="center"/>
        </w:trPr>
        <w:tc>
          <w:tcPr>
            <w:tcW w:w="1980" w:type="dxa"/>
            <w:noWrap/>
            <w:hideMark/>
          </w:tcPr>
          <w:p w14:paraId="269376C0" w14:textId="77777777" w:rsidR="006358E3" w:rsidRPr="000E4F0F" w:rsidRDefault="006358E3" w:rsidP="00985AAF">
            <w:pPr>
              <w:pStyle w:val="TableHead"/>
            </w:pPr>
            <w:r w:rsidRPr="000E4F0F">
              <w:t>Workflow Efficiency</w:t>
            </w:r>
          </w:p>
        </w:tc>
        <w:tc>
          <w:tcPr>
            <w:tcW w:w="7380" w:type="dxa"/>
            <w:noWrap/>
            <w:hideMark/>
          </w:tcPr>
          <w:p w14:paraId="023F5E7F" w14:textId="77777777" w:rsidR="006358E3" w:rsidRPr="000E4F0F" w:rsidRDefault="006358E3" w:rsidP="00985AAF">
            <w:pPr>
              <w:pStyle w:val="TableText"/>
            </w:pPr>
            <w:r w:rsidRPr="000E4F0F">
              <w:t>Increase in timeliness of completing 3 of 4 patient encounter measures: office visit chart closures, medication renewals, telephone responses.</w:t>
            </w:r>
          </w:p>
        </w:tc>
      </w:tr>
      <w:tr w:rsidR="006358E3" w:rsidRPr="000E4F0F" w14:paraId="6CC6EE23" w14:textId="77777777" w:rsidTr="00CB0A64">
        <w:trPr>
          <w:trHeight w:val="20"/>
          <w:jc w:val="center"/>
        </w:trPr>
        <w:tc>
          <w:tcPr>
            <w:tcW w:w="1980" w:type="dxa"/>
            <w:hideMark/>
          </w:tcPr>
          <w:p w14:paraId="5BE9FACF" w14:textId="74C1466E" w:rsidR="006358E3" w:rsidRPr="000E4F0F" w:rsidRDefault="006358E3" w:rsidP="00985AAF">
            <w:pPr>
              <w:pStyle w:val="TableHead"/>
            </w:pPr>
            <w:r w:rsidRPr="000E4F0F">
              <w:t>Physician</w:t>
            </w:r>
            <w:r w:rsidR="00985AAF">
              <w:t xml:space="preserve"> </w:t>
            </w:r>
            <w:r w:rsidRPr="000E4F0F">
              <w:t>Productivity</w:t>
            </w:r>
          </w:p>
        </w:tc>
        <w:tc>
          <w:tcPr>
            <w:tcW w:w="7380" w:type="dxa"/>
            <w:noWrap/>
            <w:hideMark/>
          </w:tcPr>
          <w:p w14:paraId="3A47BA68" w14:textId="1EECEA98" w:rsidR="006358E3" w:rsidRPr="000E4F0F" w:rsidRDefault="006358E3" w:rsidP="00985AAF">
            <w:pPr>
              <w:pStyle w:val="TableText"/>
            </w:pPr>
            <w:r w:rsidRPr="000E4F0F">
              <w:t xml:space="preserve">Higher </w:t>
            </w:r>
            <w:proofErr w:type="spellStart"/>
            <w:r w:rsidRPr="000E4F0F">
              <w:t>wRVUs</w:t>
            </w:r>
            <w:proofErr w:type="spellEnd"/>
            <w:r w:rsidR="00E13F3A">
              <w:t>*</w:t>
            </w:r>
            <w:r w:rsidRPr="000E4F0F">
              <w:t xml:space="preserve"> generated per physician per month. No change in </w:t>
            </w:r>
            <w:proofErr w:type="spellStart"/>
            <w:r w:rsidRPr="000E4F0F">
              <w:t>wRVUs</w:t>
            </w:r>
            <w:proofErr w:type="spellEnd"/>
            <w:r w:rsidRPr="000E4F0F">
              <w:t xml:space="preserve"> per office visit.</w:t>
            </w:r>
          </w:p>
        </w:tc>
      </w:tr>
      <w:tr w:rsidR="006358E3" w:rsidRPr="000E4F0F" w14:paraId="5FE5C6BA" w14:textId="77777777" w:rsidTr="00CB0A64">
        <w:trPr>
          <w:trHeight w:val="20"/>
          <w:jc w:val="center"/>
        </w:trPr>
        <w:tc>
          <w:tcPr>
            <w:tcW w:w="1980" w:type="dxa"/>
            <w:hideMark/>
          </w:tcPr>
          <w:p w14:paraId="26AAA40F" w14:textId="67802E64" w:rsidR="006358E3" w:rsidRPr="000E4F0F" w:rsidRDefault="006358E3" w:rsidP="00985AAF">
            <w:pPr>
              <w:pStyle w:val="TableHead"/>
            </w:pPr>
            <w:r w:rsidRPr="000E4F0F">
              <w:t>Operating</w:t>
            </w:r>
            <w:r w:rsidR="00985AAF">
              <w:t xml:space="preserve"> </w:t>
            </w:r>
            <w:r w:rsidRPr="000E4F0F">
              <w:t>Expenses</w:t>
            </w:r>
          </w:p>
        </w:tc>
        <w:tc>
          <w:tcPr>
            <w:tcW w:w="7380" w:type="dxa"/>
            <w:noWrap/>
            <w:hideMark/>
          </w:tcPr>
          <w:p w14:paraId="7B64AA4A" w14:textId="632CAA39" w:rsidR="006358E3" w:rsidRPr="000E4F0F" w:rsidRDefault="006358E3" w:rsidP="001C01F2">
            <w:pPr>
              <w:pStyle w:val="TableText"/>
            </w:pPr>
            <w:r w:rsidRPr="000E4F0F">
              <w:t xml:space="preserve">Lower total operating expenses (including constituent components of staff compensation, and drug and supply costs) standardized per </w:t>
            </w:r>
            <w:proofErr w:type="spellStart"/>
            <w:r w:rsidRPr="000E4F0F">
              <w:t>tRVU</w:t>
            </w:r>
            <w:proofErr w:type="spellEnd"/>
            <w:r w:rsidR="001C01F2" w:rsidRPr="00CB0A64">
              <w:rPr>
                <w:rFonts w:ascii="Times New Roman" w:hAnsi="Times New Roman" w:cs="Times New Roman"/>
                <w:vertAlign w:val="superscript"/>
              </w:rPr>
              <w:t>↑</w:t>
            </w:r>
            <w:r w:rsidRPr="000E4F0F">
              <w:t>.</w:t>
            </w:r>
          </w:p>
        </w:tc>
      </w:tr>
      <w:tr w:rsidR="006358E3" w:rsidRPr="000E4F0F" w14:paraId="70E9BB21" w14:textId="77777777" w:rsidTr="00CB0A64">
        <w:trPr>
          <w:trHeight w:val="20"/>
          <w:jc w:val="center"/>
        </w:trPr>
        <w:tc>
          <w:tcPr>
            <w:tcW w:w="1980" w:type="dxa"/>
            <w:hideMark/>
          </w:tcPr>
          <w:p w14:paraId="0D05B281" w14:textId="3B809BFA" w:rsidR="006358E3" w:rsidRPr="000E4F0F" w:rsidRDefault="006358E3" w:rsidP="00985AAF">
            <w:pPr>
              <w:pStyle w:val="TableHead"/>
            </w:pPr>
            <w:r w:rsidRPr="000E4F0F">
              <w:t>Clinical Quality</w:t>
            </w:r>
          </w:p>
        </w:tc>
        <w:tc>
          <w:tcPr>
            <w:tcW w:w="7380" w:type="dxa"/>
            <w:noWrap/>
            <w:hideMark/>
          </w:tcPr>
          <w:p w14:paraId="2E9DA5AD" w14:textId="77777777" w:rsidR="006358E3" w:rsidRPr="000E4F0F" w:rsidRDefault="006358E3" w:rsidP="00985AAF">
            <w:pPr>
              <w:pStyle w:val="TableText"/>
            </w:pPr>
            <w:r w:rsidRPr="000E4F0F">
              <w:t>Improvements in coordinated diabetes care metrics, no change in preventive screening metrics, and decreased meningococcal immunization among adolescents.</w:t>
            </w:r>
          </w:p>
        </w:tc>
      </w:tr>
      <w:tr w:rsidR="006358E3" w:rsidRPr="000E4F0F" w14:paraId="6005BB5D" w14:textId="77777777" w:rsidTr="00CB0A64">
        <w:trPr>
          <w:cantSplit/>
          <w:trHeight w:val="20"/>
          <w:jc w:val="center"/>
        </w:trPr>
        <w:tc>
          <w:tcPr>
            <w:tcW w:w="1980" w:type="dxa"/>
            <w:hideMark/>
          </w:tcPr>
          <w:p w14:paraId="51BCE6A9" w14:textId="4FECA401" w:rsidR="006358E3" w:rsidRPr="000E4F0F" w:rsidRDefault="006358E3" w:rsidP="00985AAF">
            <w:pPr>
              <w:pStyle w:val="TableHead"/>
            </w:pPr>
            <w:r w:rsidRPr="000E4F0F">
              <w:t>Patient Satisfaction</w:t>
            </w:r>
          </w:p>
        </w:tc>
        <w:tc>
          <w:tcPr>
            <w:tcW w:w="7380" w:type="dxa"/>
            <w:noWrap/>
            <w:hideMark/>
          </w:tcPr>
          <w:p w14:paraId="56E9BD08" w14:textId="77777777" w:rsidR="006358E3" w:rsidRPr="000E4F0F" w:rsidRDefault="006358E3" w:rsidP="00985AAF">
            <w:pPr>
              <w:pStyle w:val="TableText"/>
            </w:pPr>
            <w:r w:rsidRPr="000E4F0F">
              <w:t>Higher satisfaction overall and in specific domains, including access to care and handling of personal issues. Lower satisfaction with interactions with care providers.</w:t>
            </w:r>
          </w:p>
        </w:tc>
      </w:tr>
      <w:tr w:rsidR="006358E3" w:rsidRPr="000E4F0F" w14:paraId="640F7F89" w14:textId="77777777" w:rsidTr="00CB0A64">
        <w:trPr>
          <w:trHeight w:val="20"/>
          <w:jc w:val="center"/>
        </w:trPr>
        <w:tc>
          <w:tcPr>
            <w:tcW w:w="1980" w:type="dxa"/>
            <w:hideMark/>
          </w:tcPr>
          <w:p w14:paraId="56F1C85C" w14:textId="77777777" w:rsidR="006358E3" w:rsidRPr="000E4F0F" w:rsidRDefault="006358E3" w:rsidP="00985AAF">
            <w:pPr>
              <w:pStyle w:val="TableHead"/>
            </w:pPr>
            <w:r w:rsidRPr="000E4F0F">
              <w:t>Staff Satisfaction</w:t>
            </w:r>
          </w:p>
        </w:tc>
        <w:tc>
          <w:tcPr>
            <w:tcW w:w="7380" w:type="dxa"/>
            <w:noWrap/>
            <w:hideMark/>
          </w:tcPr>
          <w:p w14:paraId="14A048A4" w14:textId="59D57F5C" w:rsidR="006358E3" w:rsidRPr="000E4F0F" w:rsidRDefault="006358E3" w:rsidP="00985AAF">
            <w:pPr>
              <w:pStyle w:val="TableText"/>
            </w:pPr>
            <w:r w:rsidRPr="000E4F0F">
              <w:t>Higher satisfaction overall and in specific domains, including credible leadership, employee engagement, growth and development, connection to purpose, healthy partnerships, empowerment</w:t>
            </w:r>
            <w:r w:rsidR="008512BC">
              <w:t>,</w:t>
            </w:r>
            <w:r w:rsidRPr="000E4F0F">
              <w:t xml:space="preserve"> and autonomy.</w:t>
            </w:r>
          </w:p>
        </w:tc>
      </w:tr>
      <w:tr w:rsidR="006358E3" w:rsidRPr="000E4F0F" w14:paraId="5F5C437B" w14:textId="77777777" w:rsidTr="00CB0A64">
        <w:trPr>
          <w:trHeight w:val="20"/>
          <w:jc w:val="center"/>
        </w:trPr>
        <w:tc>
          <w:tcPr>
            <w:tcW w:w="1980" w:type="dxa"/>
            <w:hideMark/>
          </w:tcPr>
          <w:p w14:paraId="419CA14E" w14:textId="77777777" w:rsidR="006358E3" w:rsidRPr="000E4F0F" w:rsidRDefault="006358E3" w:rsidP="00985AAF">
            <w:pPr>
              <w:pStyle w:val="TableHead"/>
            </w:pPr>
            <w:r w:rsidRPr="000E4F0F">
              <w:t>Physician Satisfaction</w:t>
            </w:r>
          </w:p>
        </w:tc>
        <w:tc>
          <w:tcPr>
            <w:tcW w:w="7380" w:type="dxa"/>
            <w:noWrap/>
            <w:hideMark/>
          </w:tcPr>
          <w:p w14:paraId="30E514D0" w14:textId="6E83C476" w:rsidR="006358E3" w:rsidRPr="000E4F0F" w:rsidRDefault="006358E3" w:rsidP="00985AAF">
            <w:pPr>
              <w:pStyle w:val="TableText"/>
            </w:pPr>
            <w:r w:rsidRPr="000E4F0F">
              <w:t>In pilot and beta clinics: Higher satisfaction overall and in specific domains, including time spent working and relationships with staff. Lower satisfaction overall in final phase of implementing clinics. Across all clinics, physician satisfaction increased in key areas</w:t>
            </w:r>
            <w:r w:rsidR="008512BC">
              <w:t>,</w:t>
            </w:r>
            <w:r w:rsidRPr="000E4F0F">
              <w:t xml:space="preserve"> including relationship with staff, quality of care, resources available, and time spent working.</w:t>
            </w:r>
          </w:p>
        </w:tc>
      </w:tr>
    </w:tbl>
    <w:p w14:paraId="6F37B089" w14:textId="438B263F" w:rsidR="00E13F3A" w:rsidRDefault="00E13F3A" w:rsidP="00985AAF">
      <w:pPr>
        <w:pStyle w:val="TableNote"/>
      </w:pPr>
      <w:r>
        <w:t>*</w:t>
      </w:r>
      <w:proofErr w:type="spellStart"/>
      <w:r w:rsidR="00D06891">
        <w:t>wRVU</w:t>
      </w:r>
      <w:proofErr w:type="spellEnd"/>
      <w:r w:rsidR="00D06891">
        <w:t xml:space="preserve"> = work relative value unit</w:t>
      </w:r>
      <w:r w:rsidR="008512BC">
        <w:t>.</w:t>
      </w:r>
      <w:r w:rsidR="00D06891">
        <w:t xml:space="preserve"> </w:t>
      </w:r>
    </w:p>
    <w:p w14:paraId="6619A51C" w14:textId="4C471B0C" w:rsidR="00C43FEA" w:rsidRPr="004A2802" w:rsidRDefault="008512BC" w:rsidP="00985AAF">
      <w:pPr>
        <w:pStyle w:val="TableNote"/>
      </w:pPr>
      <w:r w:rsidRPr="00CB0A64">
        <w:rPr>
          <w:rFonts w:cs="Times New Roman"/>
          <w:vertAlign w:val="superscript"/>
        </w:rPr>
        <w:t>↑</w:t>
      </w:r>
      <w:proofErr w:type="spellStart"/>
      <w:r w:rsidR="00D06891">
        <w:t>tRVU</w:t>
      </w:r>
      <w:proofErr w:type="spellEnd"/>
      <w:r w:rsidR="00D06891">
        <w:t xml:space="preserve"> = total relative value unit</w:t>
      </w:r>
      <w:r>
        <w:t>.</w:t>
      </w:r>
    </w:p>
    <w:p w14:paraId="00E02002" w14:textId="2CE75B77" w:rsidR="00A96158" w:rsidRPr="00A96158" w:rsidRDefault="00E24C95" w:rsidP="00985AAF">
      <w:pPr>
        <w:pStyle w:val="Heading1"/>
      </w:pPr>
      <w:r w:rsidRPr="008766E8">
        <w:lastRenderedPageBreak/>
        <w:t>Conclusions</w:t>
      </w:r>
    </w:p>
    <w:p w14:paraId="7AB5135E" w14:textId="4A4C8B48" w:rsidR="008512BC" w:rsidRDefault="00863C7B" w:rsidP="00985AAF">
      <w:r>
        <w:t xml:space="preserve">As organizations </w:t>
      </w:r>
      <w:r w:rsidR="00D5442A">
        <w:t>across the spectrum—</w:t>
      </w:r>
      <w:r>
        <w:t xml:space="preserve">ranging from hospitals and physician practices to </w:t>
      </w:r>
      <w:r w:rsidR="00CF7A2B">
        <w:t xml:space="preserve">government programs such as </w:t>
      </w:r>
      <w:r w:rsidR="00D5442A">
        <w:t>the V</w:t>
      </w:r>
      <w:r w:rsidR="00E13F3A">
        <w:t>eterans Health Administration</w:t>
      </w:r>
      <w:r w:rsidR="00D5442A">
        <w:t xml:space="preserve">—implement Lean to improve efficiency and value, </w:t>
      </w:r>
      <w:r w:rsidR="00CF7A2B">
        <w:t>a</w:t>
      </w:r>
      <w:r w:rsidR="00B359BB">
        <w:t xml:space="preserve"> better understanding </w:t>
      </w:r>
      <w:r w:rsidR="00C81517">
        <w:t xml:space="preserve">is needed </w:t>
      </w:r>
      <w:r w:rsidR="00B359BB">
        <w:t>o</w:t>
      </w:r>
      <w:r w:rsidR="00570983">
        <w:t>f</w:t>
      </w:r>
      <w:r w:rsidR="00B359BB">
        <w:t xml:space="preserve"> how Lean can be </w:t>
      </w:r>
      <w:r w:rsidR="00DC7E4C">
        <w:t xml:space="preserve">effectively </w:t>
      </w:r>
      <w:r w:rsidR="00B359BB">
        <w:t xml:space="preserve">scaled </w:t>
      </w:r>
      <w:r w:rsidR="00450984">
        <w:t>and sustained in outpatient</w:t>
      </w:r>
      <w:r w:rsidR="00B359BB">
        <w:t xml:space="preserve"> </w:t>
      </w:r>
      <w:r w:rsidR="00C81517">
        <w:t>setting</w:t>
      </w:r>
      <w:r w:rsidR="00AE3E4E">
        <w:t>s</w:t>
      </w:r>
      <w:r w:rsidR="00B359BB">
        <w:t xml:space="preserve">. </w:t>
      </w:r>
      <w:r w:rsidR="00450984">
        <w:t>In particular</w:t>
      </w:r>
      <w:r w:rsidR="00B359BB">
        <w:t>,</w:t>
      </w:r>
      <w:r w:rsidR="00DC7E4C">
        <w:t xml:space="preserve"> more study is needed on</w:t>
      </w:r>
      <w:r w:rsidR="00CF7A2B">
        <w:t xml:space="preserve"> </w:t>
      </w:r>
      <w:r w:rsidR="00443462">
        <w:t xml:space="preserve">whether Lean can </w:t>
      </w:r>
      <w:r w:rsidR="008512BC">
        <w:t>help</w:t>
      </w:r>
      <w:r w:rsidR="00D5442A">
        <w:t xml:space="preserve"> </w:t>
      </w:r>
      <w:r w:rsidR="00C81517">
        <w:t>health</w:t>
      </w:r>
      <w:r w:rsidR="008512BC">
        <w:t xml:space="preserve"> </w:t>
      </w:r>
      <w:r w:rsidR="00C81517">
        <w:t xml:space="preserve">care </w:t>
      </w:r>
      <w:r w:rsidR="00D5442A">
        <w:t>delivery systems identify waste and redesign care processes</w:t>
      </w:r>
      <w:r w:rsidR="00C81517">
        <w:t xml:space="preserve"> to enhance</w:t>
      </w:r>
      <w:r w:rsidR="00D5442A">
        <w:t xml:space="preserve"> outcomes, particularly in </w:t>
      </w:r>
      <w:r w:rsidR="004F62A1">
        <w:t>fee-for-service</w:t>
      </w:r>
      <w:r w:rsidR="00D5442A">
        <w:t xml:space="preserve"> ambulatory care settings where the vast majority of health care is delivered. </w:t>
      </w:r>
    </w:p>
    <w:p w14:paraId="48499A41" w14:textId="05ECC465" w:rsidR="00D5442A" w:rsidRPr="00B359BB" w:rsidRDefault="00B359BB" w:rsidP="00985AAF">
      <w:r>
        <w:t>S</w:t>
      </w:r>
      <w:r w:rsidR="00D5442A">
        <w:t>ome questions remain as to whether productivity gains will undermine quality and worsen levels of</w:t>
      </w:r>
      <w:r w:rsidR="00443462">
        <w:t xml:space="preserve"> burnout </w:t>
      </w:r>
      <w:r w:rsidR="00794228">
        <w:t>or</w:t>
      </w:r>
      <w:r w:rsidR="00D5442A">
        <w:t xml:space="preserve"> disconte</w:t>
      </w:r>
      <w:r>
        <w:t>nt among primary care providers</w:t>
      </w:r>
      <w:r w:rsidR="00794228">
        <w:t xml:space="preserve">. Therefore, </w:t>
      </w:r>
      <w:r w:rsidR="00C81517">
        <w:t xml:space="preserve">research </w:t>
      </w:r>
      <w:r w:rsidR="008512BC">
        <w:t>is needed on</w:t>
      </w:r>
      <w:r w:rsidR="00C81517">
        <w:t xml:space="preserve"> </w:t>
      </w:r>
      <w:r>
        <w:t xml:space="preserve">balancing </w:t>
      </w:r>
      <w:r w:rsidR="00794228">
        <w:t xml:space="preserve">parallel priorities of </w:t>
      </w:r>
      <w:r>
        <w:t xml:space="preserve">productivity gains, value, satisfaction, </w:t>
      </w:r>
      <w:r w:rsidR="00F35C1B">
        <w:t xml:space="preserve">and </w:t>
      </w:r>
      <w:r>
        <w:t>clin</w:t>
      </w:r>
      <w:r w:rsidR="00F35C1B">
        <w:t>ical quality</w:t>
      </w:r>
      <w:r>
        <w:t>.</w:t>
      </w:r>
    </w:p>
    <w:p w14:paraId="39BBEC28" w14:textId="3B6E45FC" w:rsidR="00D87604" w:rsidRDefault="00615124" w:rsidP="00400CDA">
      <w:r>
        <w:t xml:space="preserve">By </w:t>
      </w:r>
      <w:r w:rsidR="00AF66C8">
        <w:t>b</w:t>
      </w:r>
      <w:r w:rsidR="003A251B">
        <w:t>ringing together</w:t>
      </w:r>
      <w:r w:rsidR="00300F4F">
        <w:t xml:space="preserve"> study</w:t>
      </w:r>
      <w:r w:rsidR="006358E3" w:rsidRPr="00625143">
        <w:t xml:space="preserve"> findings on </w:t>
      </w:r>
      <w:r w:rsidR="00F35C1B">
        <w:t xml:space="preserve">the implementation, scaling, and sustainment of Lean </w:t>
      </w:r>
      <w:r w:rsidR="00300F4F">
        <w:t xml:space="preserve">redesigns </w:t>
      </w:r>
      <w:r w:rsidR="00F35C1B">
        <w:t>across our</w:t>
      </w:r>
      <w:r w:rsidR="006358E3" w:rsidRPr="00625143">
        <w:t xml:space="preserve"> organization, we </w:t>
      </w:r>
      <w:r w:rsidR="009410B5">
        <w:t>contributed to</w:t>
      </w:r>
      <w:r w:rsidR="006358E3" w:rsidRPr="00625143">
        <w:t xml:space="preserve"> understanding key contextual factors that </w:t>
      </w:r>
      <w:r w:rsidR="00D87604">
        <w:t>affe</w:t>
      </w:r>
      <w:r w:rsidR="006358E3" w:rsidRPr="00625143">
        <w:t xml:space="preserve">ct Lean </w:t>
      </w:r>
      <w:r w:rsidR="00300F4F">
        <w:t>initiatives in health</w:t>
      </w:r>
      <w:r w:rsidR="00CB0A64">
        <w:t xml:space="preserve"> </w:t>
      </w:r>
      <w:r w:rsidR="00300F4F">
        <w:t>care</w:t>
      </w:r>
      <w:r w:rsidR="006358E3" w:rsidRPr="00625143">
        <w:t>. These factors include the implementation approach</w:t>
      </w:r>
      <w:r w:rsidR="00D87604">
        <w:t>;</w:t>
      </w:r>
      <w:r w:rsidR="006358E3" w:rsidRPr="00625143">
        <w:t xml:space="preserve"> </w:t>
      </w:r>
      <w:r w:rsidR="00FD19C4" w:rsidRPr="00625143">
        <w:t xml:space="preserve">characteristics </w:t>
      </w:r>
      <w:r w:rsidR="00FD19C4">
        <w:t xml:space="preserve">of the </w:t>
      </w:r>
      <w:r w:rsidR="006358E3" w:rsidRPr="00625143">
        <w:t>inner setting (</w:t>
      </w:r>
      <w:r w:rsidR="00FD19C4">
        <w:t>e.g.,</w:t>
      </w:r>
      <w:r w:rsidR="006358E3" w:rsidRPr="00625143">
        <w:t xml:space="preserve"> local culture</w:t>
      </w:r>
      <w:r w:rsidR="00FD19C4">
        <w:t>,</w:t>
      </w:r>
      <w:r w:rsidR="006358E3" w:rsidRPr="00625143">
        <w:t xml:space="preserve"> </w:t>
      </w:r>
      <w:r w:rsidR="00FD19C4">
        <w:t>work climate</w:t>
      </w:r>
      <w:r w:rsidR="006358E3" w:rsidRPr="00625143">
        <w:t>)</w:t>
      </w:r>
      <w:r w:rsidR="00D87604">
        <w:t>;</w:t>
      </w:r>
      <w:r w:rsidR="006358E3" w:rsidRPr="00625143">
        <w:t xml:space="preserve"> individuals and teams (including clinical roles and leadership approaches)</w:t>
      </w:r>
      <w:r w:rsidR="00D87604">
        <w:t>;</w:t>
      </w:r>
      <w:r w:rsidR="006358E3" w:rsidRPr="00625143">
        <w:t xml:space="preserve"> and intervention characteristics</w:t>
      </w:r>
      <w:r w:rsidR="006B53C9">
        <w:t xml:space="preserve"> (e.g., co-location)</w:t>
      </w:r>
      <w:r w:rsidR="006358E3" w:rsidRPr="00625143">
        <w:t>.</w:t>
      </w:r>
      <w:r w:rsidR="003A251B" w:rsidRPr="003A251B">
        <w:t xml:space="preserve"> </w:t>
      </w:r>
      <w:r w:rsidR="00C81517">
        <w:t>For example, encouraging frontline engagement with change efforts, allowing flexibility in tailoring the intervention to local environments, and keeping lines of communication open for feedback across work functions all served to facilitate uptake of Lean redesigns</w:t>
      </w:r>
      <w:r w:rsidR="00F40DB7">
        <w:t xml:space="preserve">. </w:t>
      </w:r>
    </w:p>
    <w:p w14:paraId="4DA84B7B" w14:textId="2E4AB294" w:rsidR="00B359BB" w:rsidRPr="00D87604" w:rsidRDefault="00F40DB7" w:rsidP="00400CDA">
      <w:r>
        <w:t>We also found</w:t>
      </w:r>
      <w:r w:rsidR="00C81517">
        <w:t xml:space="preserve"> that for Lean</w:t>
      </w:r>
      <w:r>
        <w:t xml:space="preserve"> initiatives</w:t>
      </w:r>
      <w:r w:rsidR="00C81517">
        <w:t xml:space="preserve"> to succe</w:t>
      </w:r>
      <w:r w:rsidR="00D87604">
        <w:t>ed</w:t>
      </w:r>
      <w:r w:rsidR="00C81517">
        <w:t>, o</w:t>
      </w:r>
      <w:r w:rsidR="00C81517">
        <w:rPr>
          <w:rFonts w:cs="Arial"/>
        </w:rPr>
        <w:t xml:space="preserve">rganizations must ensure that leaders at all levels are leading in a </w:t>
      </w:r>
      <w:r>
        <w:rPr>
          <w:rFonts w:cs="Arial"/>
        </w:rPr>
        <w:t>“</w:t>
      </w:r>
      <w:r w:rsidR="00C81517">
        <w:rPr>
          <w:rFonts w:cs="Arial"/>
        </w:rPr>
        <w:t>Lean</w:t>
      </w:r>
      <w:r>
        <w:rPr>
          <w:rFonts w:cs="Arial"/>
        </w:rPr>
        <w:t>”</w:t>
      </w:r>
      <w:r w:rsidR="00C81517">
        <w:rPr>
          <w:rFonts w:cs="Arial"/>
        </w:rPr>
        <w:t xml:space="preserve"> way</w:t>
      </w:r>
      <w:r w:rsidR="00D87604">
        <w:rPr>
          <w:rFonts w:cs="Times New Roman"/>
        </w:rPr>
        <w:t>—</w:t>
      </w:r>
      <w:r w:rsidR="006D4E5C" w:rsidRPr="00625143">
        <w:t>seeking the input of frontline employees and coaching rather than directing employees.</w:t>
      </w:r>
      <w:r w:rsidR="006D4E5C">
        <w:t xml:space="preserve"> </w:t>
      </w:r>
      <w:r w:rsidR="006D4E5C">
        <w:rPr>
          <w:rFonts w:cs="Arial"/>
        </w:rPr>
        <w:t>A</w:t>
      </w:r>
      <w:r w:rsidR="00694E29">
        <w:t>mong</w:t>
      </w:r>
      <w:r w:rsidR="003A251B">
        <w:t xml:space="preserve"> clinics that</w:t>
      </w:r>
      <w:r w:rsidR="00694E29">
        <w:t xml:space="preserve"> experienced noticeable culture</w:t>
      </w:r>
      <w:r w:rsidR="003A251B">
        <w:t xml:space="preserve"> shifts, these </w:t>
      </w:r>
      <w:r w:rsidR="006D4E5C">
        <w:t xml:space="preserve">changes </w:t>
      </w:r>
      <w:r w:rsidR="003A251B">
        <w:t xml:space="preserve">were </w:t>
      </w:r>
      <w:r w:rsidR="003A251B" w:rsidRPr="00625143">
        <w:t xml:space="preserve">largely a product of </w:t>
      </w:r>
      <w:r w:rsidR="00676B3A">
        <w:t xml:space="preserve">managers using </w:t>
      </w:r>
      <w:r w:rsidR="006D4E5C">
        <w:t xml:space="preserve">this </w:t>
      </w:r>
      <w:r w:rsidR="00676B3A">
        <w:t xml:space="preserve">Lean-based </w:t>
      </w:r>
      <w:r w:rsidR="006D4E5C">
        <w:t>management style.</w:t>
      </w:r>
      <w:r w:rsidR="00676B3A">
        <w:t xml:space="preserve"> </w:t>
      </w:r>
      <w:r w:rsidR="003A251B" w:rsidRPr="00625143">
        <w:t xml:space="preserve">In addition, departments that had leaders highly committed to and conversant with Lean </w:t>
      </w:r>
      <w:r w:rsidR="0023788B">
        <w:t xml:space="preserve">philosophy, </w:t>
      </w:r>
      <w:r w:rsidR="003A251B" w:rsidRPr="00625143">
        <w:t>language</w:t>
      </w:r>
      <w:r w:rsidR="0023788B">
        <w:t>/terminology,</w:t>
      </w:r>
      <w:r w:rsidR="003A251B" w:rsidRPr="00625143">
        <w:t xml:space="preserve"> and techniques appeared to have higher levels of sustainment. </w:t>
      </w:r>
    </w:p>
    <w:p w14:paraId="36BB2527" w14:textId="713A4F8E" w:rsidR="00D87604" w:rsidRDefault="00B359BB" w:rsidP="00400CDA">
      <w:pPr>
        <w:rPr>
          <w:rFonts w:ascii="Calibri" w:eastAsia="Calibri" w:hAnsi="Calibri" w:cs="Times New Roman"/>
        </w:rPr>
      </w:pPr>
      <w:r w:rsidRPr="00400CDA">
        <w:t xml:space="preserve">In terms of efficiency and value, </w:t>
      </w:r>
      <w:r w:rsidR="00045436" w:rsidRPr="00400CDA">
        <w:t>Lean implementation</w:t>
      </w:r>
      <w:r w:rsidRPr="00400CDA">
        <w:t xml:space="preserve"> </w:t>
      </w:r>
      <w:r w:rsidR="00045436" w:rsidRPr="00400CDA">
        <w:t>led to</w:t>
      </w:r>
      <w:r w:rsidR="00045436">
        <w:rPr>
          <w:rFonts w:ascii="Calibri" w:eastAsia="Calibri" w:hAnsi="Calibri" w:cs="Times New Roman"/>
        </w:rPr>
        <w:t xml:space="preserve"> </w:t>
      </w:r>
      <w:r w:rsidR="00045436">
        <w:t>improved workflow efficiencies</w:t>
      </w:r>
      <w:r>
        <w:t xml:space="preserve"> (i.e., timely chart closures and prescription refills)</w:t>
      </w:r>
      <w:r w:rsidR="00045436">
        <w:t>, physician productivity, and patient satisfaction, all without discern</w:t>
      </w:r>
      <w:r w:rsidR="00D87604">
        <w:t>i</w:t>
      </w:r>
      <w:r w:rsidR="00045436">
        <w:t xml:space="preserve">ble negative </w:t>
      </w:r>
      <w:r w:rsidR="00D87604">
        <w:t>effe</w:t>
      </w:r>
      <w:r w:rsidR="00045436">
        <w:t xml:space="preserve">cts on clinical quality. Furthermore, data </w:t>
      </w:r>
      <w:r w:rsidR="00B33760">
        <w:t xml:space="preserve">available at an </w:t>
      </w:r>
      <w:r w:rsidR="00045436">
        <w:t>aggregated level indicated lower operating costs and higher satisfaction among staff and physicians</w:t>
      </w:r>
      <w:r w:rsidR="005D16E2">
        <w:t xml:space="preserve"> after Lean was implemented</w:t>
      </w:r>
      <w:r w:rsidR="00045436">
        <w:t>.</w:t>
      </w:r>
      <w:r>
        <w:rPr>
          <w:rFonts w:ascii="Calibri" w:eastAsia="Calibri" w:hAnsi="Calibri" w:cs="Times New Roman"/>
        </w:rPr>
        <w:t xml:space="preserve"> </w:t>
      </w:r>
    </w:p>
    <w:p w14:paraId="5F5B53BC" w14:textId="5E20ED5C" w:rsidR="00B359BB" w:rsidRPr="00400CDA" w:rsidRDefault="00D87604" w:rsidP="00400CDA">
      <w:r>
        <w:t>We</w:t>
      </w:r>
      <w:r w:rsidR="00647671" w:rsidRPr="00400CDA">
        <w:t xml:space="preserve"> </w:t>
      </w:r>
      <w:r>
        <w:t xml:space="preserve">also </w:t>
      </w:r>
      <w:r w:rsidR="00B33760" w:rsidRPr="00400CDA">
        <w:t>assess</w:t>
      </w:r>
      <w:r>
        <w:t>ed</w:t>
      </w:r>
      <w:r w:rsidR="00B33760" w:rsidRPr="00400CDA">
        <w:t xml:space="preserve"> </w:t>
      </w:r>
      <w:r w:rsidR="00647671" w:rsidRPr="00400CDA">
        <w:t>whether high-performing physicians</w:t>
      </w:r>
      <w:r w:rsidR="004B7605" w:rsidRPr="00400CDA">
        <w:t xml:space="preserve"> post-Lean</w:t>
      </w:r>
      <w:r w:rsidR="00647671" w:rsidRPr="00400CDA">
        <w:t xml:space="preserve"> were clustered in departments that were also high </w:t>
      </w:r>
      <w:r>
        <w:t xml:space="preserve">performing </w:t>
      </w:r>
      <w:r w:rsidR="00647671" w:rsidRPr="00400CDA">
        <w:t>with respect to certain contextual features (e.g., teamwork, adherence to Lean redesigns</w:t>
      </w:r>
      <w:r>
        <w:t>.</w:t>
      </w:r>
      <w:r w:rsidR="00647671" w:rsidRPr="00400CDA">
        <w:t xml:space="preserve"> </w:t>
      </w:r>
      <w:r>
        <w:t>W</w:t>
      </w:r>
      <w:r w:rsidR="00CC1554" w:rsidRPr="00400CDA">
        <w:t>e found</w:t>
      </w:r>
      <w:r w:rsidR="00647671" w:rsidRPr="00400CDA">
        <w:t xml:space="preserve"> that two contextual factors were associated with </w:t>
      </w:r>
      <w:r w:rsidR="00CC1554" w:rsidRPr="00400CDA">
        <w:t>greater</w:t>
      </w:r>
      <w:r w:rsidR="00647671" w:rsidRPr="00400CDA">
        <w:t xml:space="preserve"> likelihood of being a high-performing physician</w:t>
      </w:r>
      <w:r w:rsidR="00172D35" w:rsidRPr="00400CDA">
        <w:t xml:space="preserve"> in a post-Lean practice environment.</w:t>
      </w:r>
      <w:r w:rsidRPr="00D87604">
        <w:t xml:space="preserve"> </w:t>
      </w:r>
      <w:r>
        <w:t xml:space="preserve">These factors were </w:t>
      </w:r>
      <w:r w:rsidRPr="00400CDA">
        <w:t>low levels of recent change and less burnout in the form of depersonalizing patients</w:t>
      </w:r>
      <w:r>
        <w:t>.</w:t>
      </w:r>
    </w:p>
    <w:p w14:paraId="566BEC20" w14:textId="77777777" w:rsidR="00D87604" w:rsidRDefault="0099796D" w:rsidP="00400CDA">
      <w:r>
        <w:t>Our findings are particularly relevant for system leaders and managers of any organization attempting to implement and scale process improvements across multiple sites of a large hea</w:t>
      </w:r>
      <w:r w:rsidR="00C44808">
        <w:t>lth</w:t>
      </w:r>
      <w:r w:rsidR="00D87604">
        <w:t xml:space="preserve"> </w:t>
      </w:r>
      <w:r w:rsidR="00C44808">
        <w:t>care sy</w:t>
      </w:r>
      <w:r w:rsidR="000D3B53">
        <w:t>stem. Our work has highlighted the</w:t>
      </w:r>
      <w:r>
        <w:t xml:space="preserve"> areas where leadership at all levels, including </w:t>
      </w:r>
      <w:r>
        <w:lastRenderedPageBreak/>
        <w:t xml:space="preserve">executives, department managers, and physician or staff champions, can focus their efforts to enhance success. </w:t>
      </w:r>
    </w:p>
    <w:p w14:paraId="711241F3" w14:textId="0FCC0D79" w:rsidR="0099796D" w:rsidRDefault="00D87604" w:rsidP="00400CDA">
      <w:r>
        <w:t>R</w:t>
      </w:r>
      <w:r w:rsidR="0010375C">
        <w:t xml:space="preserve">esults from this study </w:t>
      </w:r>
      <w:r>
        <w:t xml:space="preserve">also </w:t>
      </w:r>
      <w:r w:rsidR="0010375C">
        <w:t xml:space="preserve">show that, particularly for a large health care system, leaders may find it easier to implement Lean in phases rather than at a single point in time. However, in doing so, </w:t>
      </w:r>
      <w:r>
        <w:t>they need to ensure</w:t>
      </w:r>
      <w:r w:rsidR="0010375C">
        <w:t xml:space="preserve"> that frontline physicians and staff</w:t>
      </w:r>
      <w:r w:rsidR="000F5FCA">
        <w:t xml:space="preserve"> at every phase</w:t>
      </w:r>
      <w:r w:rsidR="0010375C">
        <w:t xml:space="preserve"> feel equally invested and involved in designing new Lean workflows. </w:t>
      </w:r>
      <w:r w:rsidR="0099796D">
        <w:t xml:space="preserve">Despite the challenges, a large ambulatory care system new to process innovation can implement and scale Lean redesigns with largely beneficial </w:t>
      </w:r>
      <w:r>
        <w:t>results</w:t>
      </w:r>
      <w:r w:rsidR="0099796D">
        <w:t>.</w:t>
      </w:r>
    </w:p>
    <w:p w14:paraId="2ED31D12" w14:textId="47EF134F" w:rsidR="00163748" w:rsidRDefault="000D3B53" w:rsidP="00400CDA">
      <w:r>
        <w:t>Our work has also identified areas for continued research. Lean requires a significant amount of teamwork, particularly between physicians and medical assistants. In our</w:t>
      </w:r>
      <w:r w:rsidR="001228D4">
        <w:t xml:space="preserve"> study</w:t>
      </w:r>
      <w:r>
        <w:t xml:space="preserve"> </w:t>
      </w:r>
      <w:r w:rsidR="001228D4">
        <w:t>organization</w:t>
      </w:r>
      <w:r>
        <w:t xml:space="preserve">, physicians were required to give up their </w:t>
      </w:r>
      <w:r w:rsidR="00294BC2">
        <w:t>personal offices to w</w:t>
      </w:r>
      <w:r w:rsidR="001228D4">
        <w:t>ork in a shared space and relied</w:t>
      </w:r>
      <w:r w:rsidR="00294BC2">
        <w:t xml:space="preserve"> heavily on their medical assistant dyad partner. As our findings show, co-location was considered a positive change resulting from Lean</w:t>
      </w:r>
      <w:r w:rsidR="00896DD0">
        <w:t xml:space="preserve"> redesigns</w:t>
      </w:r>
      <w:r w:rsidR="00294BC2">
        <w:t>, but physicians often felt their medical assistant lacked the necessary training to take on the role of “</w:t>
      </w:r>
      <w:r w:rsidR="00163748">
        <w:t>f</w:t>
      </w:r>
      <w:r w:rsidR="00294BC2">
        <w:t xml:space="preserve">low </w:t>
      </w:r>
      <w:r w:rsidR="00163748">
        <w:t>m</w:t>
      </w:r>
      <w:r w:rsidR="00294BC2">
        <w:t xml:space="preserve">anager.” </w:t>
      </w:r>
    </w:p>
    <w:p w14:paraId="555D56F7" w14:textId="0FAF9C81" w:rsidR="00045436" w:rsidRDefault="0088585E" w:rsidP="00400CDA">
      <w:r>
        <w:t>A</w:t>
      </w:r>
      <w:r w:rsidR="00294BC2">
        <w:t xml:space="preserve">dditional </w:t>
      </w:r>
      <w:r w:rsidR="00896DD0">
        <w:t>study</w:t>
      </w:r>
      <w:r w:rsidR="00294BC2">
        <w:t xml:space="preserve"> to understand how different professional roles can be integrated </w:t>
      </w:r>
      <w:r>
        <w:t>using</w:t>
      </w:r>
      <w:r w:rsidR="00294BC2">
        <w:t xml:space="preserve"> Lean principles and how communication-focused interventions can create more productive relationships between care team members </w:t>
      </w:r>
      <w:r w:rsidR="00896DD0">
        <w:t>is needed to</w:t>
      </w:r>
      <w:r w:rsidR="00294BC2">
        <w:t xml:space="preserve"> facilit</w:t>
      </w:r>
      <w:r w:rsidR="00AC0428">
        <w:t>ate Lean applications in health</w:t>
      </w:r>
      <w:r w:rsidR="003131CF">
        <w:t xml:space="preserve"> </w:t>
      </w:r>
      <w:r w:rsidR="00294BC2">
        <w:t xml:space="preserve">care settings. Also, additional research </w:t>
      </w:r>
      <w:r w:rsidR="00AC0428">
        <w:t>on</w:t>
      </w:r>
      <w:r w:rsidR="00294BC2">
        <w:t xml:space="preserve"> ways </w:t>
      </w:r>
      <w:r w:rsidR="00AC0428">
        <w:t>that</w:t>
      </w:r>
      <w:r w:rsidR="00294BC2">
        <w:t xml:space="preserve"> continuous improvement activities can become standard practice</w:t>
      </w:r>
      <w:r w:rsidR="00B34E4A">
        <w:t>, particularly</w:t>
      </w:r>
      <w:r w:rsidR="00294BC2">
        <w:t xml:space="preserve"> given the time constraints </w:t>
      </w:r>
      <w:r>
        <w:t>in</w:t>
      </w:r>
      <w:r w:rsidR="00294BC2">
        <w:t xml:space="preserve"> primary care</w:t>
      </w:r>
      <w:r w:rsidR="00B34E4A">
        <w:t>,</w:t>
      </w:r>
      <w:r w:rsidR="00294BC2">
        <w:t xml:space="preserve"> will be critical to Lean as a transformative solution in health care.</w:t>
      </w:r>
      <w:r w:rsidR="00045436">
        <w:t xml:space="preserve"> </w:t>
      </w:r>
    </w:p>
    <w:p w14:paraId="07F72489" w14:textId="77777777" w:rsidR="003131CF" w:rsidRDefault="003131CF">
      <w:pPr>
        <w:spacing w:after="200" w:line="276" w:lineRule="auto"/>
        <w:rPr>
          <w:rFonts w:ascii="Arial" w:eastAsiaTheme="majorEastAsia" w:hAnsi="Arial" w:cstheme="majorBidi"/>
          <w:b/>
          <w:bCs/>
          <w:sz w:val="28"/>
          <w:szCs w:val="28"/>
        </w:rPr>
      </w:pPr>
      <w:r>
        <w:br w:type="page"/>
      </w:r>
    </w:p>
    <w:p w14:paraId="006389C7" w14:textId="75F3A201" w:rsidR="002511B7" w:rsidRPr="000F791C" w:rsidRDefault="00E24C95" w:rsidP="00985AAF">
      <w:pPr>
        <w:pStyle w:val="Heading1"/>
      </w:pPr>
      <w:r w:rsidRPr="008766E8">
        <w:lastRenderedPageBreak/>
        <w:t>References</w:t>
      </w:r>
    </w:p>
    <w:p w14:paraId="05A93F02" w14:textId="5BD515F7" w:rsidR="00F343D5" w:rsidRPr="00985AAF" w:rsidRDefault="002511B7" w:rsidP="00A141E8">
      <w:pPr>
        <w:pStyle w:val="EndnoteText"/>
      </w:pPr>
      <w:r>
        <w:fldChar w:fldCharType="begin"/>
      </w:r>
      <w:r>
        <w:instrText xml:space="preserve"> ADDIN EN.REFLIST </w:instrText>
      </w:r>
      <w:r>
        <w:fldChar w:fldCharType="separate"/>
      </w:r>
      <w:bookmarkStart w:id="3" w:name="_ENREF_1"/>
      <w:r w:rsidR="00F343D5" w:rsidRPr="00985AAF">
        <w:t xml:space="preserve">Meyer H. Life in the </w:t>
      </w:r>
      <w:r w:rsidR="003131CF">
        <w:t>"L</w:t>
      </w:r>
      <w:r w:rsidR="00F343D5" w:rsidRPr="00985AAF">
        <w:t>ean</w:t>
      </w:r>
      <w:r w:rsidR="003131CF">
        <w:t>"</w:t>
      </w:r>
      <w:r w:rsidR="00F343D5" w:rsidRPr="00985AAF">
        <w:t xml:space="preserve"> lane: performance improvement at Denver Health. Health Aff (Millwood) 2010;29(11):2054-60.</w:t>
      </w:r>
      <w:bookmarkEnd w:id="3"/>
      <w:r w:rsidR="00A141E8">
        <w:t xml:space="preserve"> </w:t>
      </w:r>
      <w:hyperlink r:id="rId14" w:history="1">
        <w:r w:rsidR="00A141E8" w:rsidRPr="00A141E8">
          <w:rPr>
            <w:rStyle w:val="Hyperlink"/>
          </w:rPr>
          <w:t>http://content.healthaffairs.org/content/29/11/2054.long</w:t>
        </w:r>
      </w:hyperlink>
      <w:r w:rsidR="00A141E8">
        <w:t>. Accessed December 7, 2016.</w:t>
      </w:r>
    </w:p>
    <w:p w14:paraId="48E2ED8B" w14:textId="03FD0AED" w:rsidR="00F343D5" w:rsidRPr="00985AAF" w:rsidRDefault="00F343D5" w:rsidP="00A141E8">
      <w:pPr>
        <w:pStyle w:val="EndnoteText"/>
      </w:pPr>
      <w:bookmarkStart w:id="4" w:name="_ENREF_2"/>
      <w:r w:rsidRPr="00985AAF">
        <w:t xml:space="preserve">Toussaint JS, Berry LL. The </w:t>
      </w:r>
      <w:r w:rsidR="00FA32F8">
        <w:t>p</w:t>
      </w:r>
      <w:r w:rsidRPr="00985AAF">
        <w:t xml:space="preserve">romise of Lean in </w:t>
      </w:r>
      <w:r w:rsidR="00FA32F8">
        <w:t>h</w:t>
      </w:r>
      <w:r w:rsidRPr="00985AAF">
        <w:t xml:space="preserve">ealth </w:t>
      </w:r>
      <w:r w:rsidR="00FA32F8">
        <w:t>c</w:t>
      </w:r>
      <w:r w:rsidRPr="00985AAF">
        <w:t>are. Mayo Clin Proc 2013;88(1):74-82.</w:t>
      </w:r>
      <w:bookmarkEnd w:id="4"/>
      <w:r w:rsidR="00A141E8">
        <w:t xml:space="preserve"> </w:t>
      </w:r>
      <w:hyperlink r:id="rId15" w:history="1">
        <w:r w:rsidR="00A141E8" w:rsidRPr="00A141E8">
          <w:rPr>
            <w:rStyle w:val="Hyperlink"/>
          </w:rPr>
          <w:t>http://www.mayoclinicproceedings.org/article/S0025-6196(12)00938-X/abstract</w:t>
        </w:r>
      </w:hyperlink>
      <w:r w:rsidR="00A141E8">
        <w:t xml:space="preserve">. Accessed December 7, 2016. </w:t>
      </w:r>
    </w:p>
    <w:p w14:paraId="44BFD016" w14:textId="0B94F171" w:rsidR="00F343D5" w:rsidRPr="00985AAF" w:rsidRDefault="00F343D5" w:rsidP="00985AAF">
      <w:pPr>
        <w:pStyle w:val="EndnoteText"/>
      </w:pPr>
      <w:bookmarkStart w:id="5" w:name="_ENREF_3"/>
      <w:r w:rsidRPr="00985AAF">
        <w:t>Poksinska B. The current state of Lean implementation in health care: literature review. Qual Manag Health Care 2010;19(4):319-29.</w:t>
      </w:r>
      <w:bookmarkEnd w:id="5"/>
    </w:p>
    <w:p w14:paraId="0D9EC6D8" w14:textId="5E2C8A87" w:rsidR="00F343D5" w:rsidRPr="00985AAF" w:rsidRDefault="00F343D5" w:rsidP="00985AAF">
      <w:pPr>
        <w:pStyle w:val="EndnoteText"/>
      </w:pPr>
      <w:bookmarkStart w:id="6" w:name="_ENREF_4"/>
      <w:r w:rsidRPr="00985AAF">
        <w:t>DelliFraine JL, Langabeer JR 2nd, Nembhard IM. Assessing the evidence of Six Sigma and Lean in the health care industry. Qual Manag Health Care 2010;19(3):211-25.</w:t>
      </w:r>
      <w:bookmarkEnd w:id="6"/>
    </w:p>
    <w:p w14:paraId="1F3F00B2" w14:textId="7A6B4B20" w:rsidR="00F343D5" w:rsidRPr="00985AAF" w:rsidRDefault="00F343D5" w:rsidP="00985AAF">
      <w:pPr>
        <w:pStyle w:val="EndnoteText"/>
      </w:pPr>
      <w:bookmarkStart w:id="7" w:name="_ENREF_5"/>
      <w:r w:rsidRPr="00985AAF">
        <w:t>Cothran J. U</w:t>
      </w:r>
      <w:r w:rsidR="00FA32F8">
        <w:t>.</w:t>
      </w:r>
      <w:r w:rsidRPr="00985AAF">
        <w:t>S</w:t>
      </w:r>
      <w:r w:rsidR="00FA32F8">
        <w:t>.</w:t>
      </w:r>
      <w:r w:rsidRPr="00985AAF">
        <w:t xml:space="preserve"> Health Care Spending: Who Pays?</w:t>
      </w:r>
      <w:r w:rsidR="00FA32F8">
        <w:t xml:space="preserve"> Oakland: California Health Care Foundation;</w:t>
      </w:r>
      <w:r w:rsidRPr="00985AAF">
        <w:t xml:space="preserve"> 2013</w:t>
      </w:r>
      <w:r w:rsidR="00FA32F8">
        <w:t>.</w:t>
      </w:r>
      <w:r w:rsidRPr="00985AAF">
        <w:t xml:space="preserve"> </w:t>
      </w:r>
      <w:hyperlink r:id="rId16" w:history="1">
        <w:r w:rsidRPr="00FA32F8">
          <w:rPr>
            <w:rStyle w:val="Hyperlink"/>
          </w:rPr>
          <w:t>http://www.chcf.org/publications/2013/09/data-viz-hcc-national</w:t>
        </w:r>
      </w:hyperlink>
      <w:r w:rsidRPr="00985AAF">
        <w:t xml:space="preserve">. Accessed </w:t>
      </w:r>
      <w:r w:rsidR="00FA32F8">
        <w:t>November 29</w:t>
      </w:r>
      <w:r w:rsidRPr="00985AAF">
        <w:t>, 201</w:t>
      </w:r>
      <w:r w:rsidR="00FA32F8">
        <w:t>6</w:t>
      </w:r>
      <w:r w:rsidRPr="00985AAF">
        <w:t>.</w:t>
      </w:r>
      <w:bookmarkEnd w:id="7"/>
    </w:p>
    <w:p w14:paraId="4F0A774B" w14:textId="5FEC06F8" w:rsidR="00F343D5" w:rsidRPr="00985AAF" w:rsidRDefault="00F343D5" w:rsidP="00A141E8">
      <w:pPr>
        <w:pStyle w:val="EndnoteText"/>
      </w:pPr>
      <w:bookmarkStart w:id="8" w:name="_ENREF_6"/>
      <w:r w:rsidRPr="00985AAF">
        <w:t xml:space="preserve">Damschroder LJ, Aron DC, Keith RE, </w:t>
      </w:r>
      <w:r w:rsidR="00FA32F8">
        <w:t>et al</w:t>
      </w:r>
      <w:r w:rsidRPr="00985AAF">
        <w:t>. Fostering implementation of health services research findings into practice: a consolidated framework for advancing implementation science. Implement Sci 2009;4:50.</w:t>
      </w:r>
      <w:bookmarkEnd w:id="8"/>
      <w:r w:rsidR="00A141E8">
        <w:t xml:space="preserve"> </w:t>
      </w:r>
      <w:hyperlink r:id="rId17" w:history="1">
        <w:r w:rsidR="00A141E8" w:rsidRPr="00A141E8">
          <w:rPr>
            <w:rStyle w:val="Hyperlink"/>
          </w:rPr>
          <w:t>https://www.ncbi.nlm.nih.gov/pmc/articles/PMC2736161/</w:t>
        </w:r>
      </w:hyperlink>
      <w:r w:rsidR="00A141E8">
        <w:t>. Accessed December 7, 2016.</w:t>
      </w:r>
    </w:p>
    <w:p w14:paraId="5F8F4EC9" w14:textId="25EC35C6" w:rsidR="00F343D5" w:rsidRPr="00985AAF" w:rsidRDefault="00F343D5" w:rsidP="00A141E8">
      <w:pPr>
        <w:pStyle w:val="EndnoteText"/>
      </w:pPr>
      <w:bookmarkStart w:id="9" w:name="_ENREF_7"/>
      <w:r w:rsidRPr="00985AAF">
        <w:t xml:space="preserve">Proctor E, Silmere H, Raghavan R, et al. Outcomes for </w:t>
      </w:r>
      <w:r w:rsidR="00FA32F8">
        <w:t>i</w:t>
      </w:r>
      <w:r w:rsidRPr="00985AAF">
        <w:t xml:space="preserve">mplementation </w:t>
      </w:r>
      <w:r w:rsidR="00FA32F8">
        <w:t>r</w:t>
      </w:r>
      <w:r w:rsidRPr="00985AAF">
        <w:t xml:space="preserve">esearch: </w:t>
      </w:r>
      <w:r w:rsidR="00FA32F8">
        <w:t>c</w:t>
      </w:r>
      <w:r w:rsidRPr="00985AAF">
        <w:t xml:space="preserve">onceptual </w:t>
      </w:r>
      <w:r w:rsidR="00FA32F8">
        <w:t>d</w:t>
      </w:r>
      <w:r w:rsidRPr="00985AAF">
        <w:t xml:space="preserve">istinctions, </w:t>
      </w:r>
      <w:r w:rsidR="00FA32F8">
        <w:t>m</w:t>
      </w:r>
      <w:r w:rsidRPr="00985AAF">
        <w:t xml:space="preserve">easurement </w:t>
      </w:r>
      <w:r w:rsidR="00FA32F8">
        <w:t>c</w:t>
      </w:r>
      <w:r w:rsidRPr="00985AAF">
        <w:t xml:space="preserve">hallenges, and </w:t>
      </w:r>
      <w:r w:rsidR="00FA32F8">
        <w:t>r</w:t>
      </w:r>
      <w:r w:rsidRPr="00985AAF">
        <w:t xml:space="preserve">esearch </w:t>
      </w:r>
      <w:r w:rsidR="00FA32F8">
        <w:t>a</w:t>
      </w:r>
      <w:r w:rsidRPr="00985AAF">
        <w:t>genda. Adm Policy Ment Health 2011;38:65-76.</w:t>
      </w:r>
      <w:bookmarkEnd w:id="9"/>
      <w:r w:rsidR="00A141E8">
        <w:t xml:space="preserve"> </w:t>
      </w:r>
      <w:hyperlink r:id="rId18" w:history="1">
        <w:r w:rsidR="00A141E8" w:rsidRPr="00A141E8">
          <w:rPr>
            <w:rStyle w:val="Hyperlink"/>
          </w:rPr>
          <w:t>https://www.ncbi.nlm.nih.gov/pmc/articles/PMC3068522/</w:t>
        </w:r>
      </w:hyperlink>
      <w:r w:rsidR="00A141E8">
        <w:t>. Accessed December 7, 2016.</w:t>
      </w:r>
    </w:p>
    <w:p w14:paraId="17CE6D5B" w14:textId="543DC8CE" w:rsidR="000F791C" w:rsidRPr="00985AAF" w:rsidRDefault="00F343D5" w:rsidP="007270DA">
      <w:pPr>
        <w:pStyle w:val="EndnoteText"/>
      </w:pPr>
      <w:bookmarkStart w:id="10" w:name="_ENREF_8"/>
      <w:r w:rsidRPr="00985AAF">
        <w:t xml:space="preserve">Rojas Smith L, Ashok M, </w:t>
      </w:r>
      <w:r w:rsidR="007270DA">
        <w:t xml:space="preserve">Morss </w:t>
      </w:r>
      <w:r w:rsidRPr="00985AAF">
        <w:t xml:space="preserve">Dy S, </w:t>
      </w:r>
      <w:r w:rsidR="00FA32F8">
        <w:t>et al</w:t>
      </w:r>
      <w:r w:rsidRPr="00985AAF">
        <w:t xml:space="preserve">. Contextual </w:t>
      </w:r>
      <w:r w:rsidR="00FA32F8">
        <w:t>f</w:t>
      </w:r>
      <w:r w:rsidRPr="00985AAF">
        <w:t xml:space="preserve">rameworks for </w:t>
      </w:r>
      <w:r w:rsidR="00FA32F8">
        <w:t>r</w:t>
      </w:r>
      <w:r w:rsidRPr="00985AAF">
        <w:t xml:space="preserve">esearch on the </w:t>
      </w:r>
      <w:r w:rsidR="00FA32F8">
        <w:t>i</w:t>
      </w:r>
      <w:r w:rsidRPr="00985AAF">
        <w:t xml:space="preserve">mplementation of </w:t>
      </w:r>
      <w:r w:rsidR="00FA32F8">
        <w:t>c</w:t>
      </w:r>
      <w:r w:rsidRPr="00985AAF">
        <w:t xml:space="preserve">omplex </w:t>
      </w:r>
      <w:r w:rsidR="00FA32F8">
        <w:t>s</w:t>
      </w:r>
      <w:r w:rsidRPr="00985AAF">
        <w:t xml:space="preserve">ystem </w:t>
      </w:r>
      <w:r w:rsidR="00FA32F8">
        <w:t>i</w:t>
      </w:r>
      <w:r w:rsidRPr="00985AAF">
        <w:t xml:space="preserve">nterventions. </w:t>
      </w:r>
      <w:r w:rsidR="007270DA">
        <w:t xml:space="preserve">(Prepared by </w:t>
      </w:r>
      <w:r w:rsidR="007270DA" w:rsidRPr="00985AAF">
        <w:t>RTI International</w:t>
      </w:r>
      <w:r w:rsidR="007270DA">
        <w:t>-</w:t>
      </w:r>
      <w:r w:rsidR="007270DA" w:rsidRPr="00985AAF">
        <w:t>University of North Carolina at Chapel Hill Evidence-based Practice Center</w:t>
      </w:r>
      <w:r w:rsidR="00086F9A">
        <w:t>,</w:t>
      </w:r>
      <w:r w:rsidR="007270DA" w:rsidRPr="00985AAF" w:rsidDel="007270DA">
        <w:t xml:space="preserve"> </w:t>
      </w:r>
      <w:r w:rsidRPr="00985AAF">
        <w:t>Research Triangle Park, NC</w:t>
      </w:r>
      <w:r w:rsidR="00086F9A">
        <w:t>,</w:t>
      </w:r>
      <w:r w:rsidR="00086F9A" w:rsidRPr="00086F9A">
        <w:t xml:space="preserve"> under Contract No. 290-2007-10056-I</w:t>
      </w:r>
      <w:r w:rsidR="00086F9A">
        <w:rPr>
          <w:b/>
          <w:bCs/>
          <w:sz w:val="23"/>
          <w:szCs w:val="23"/>
        </w:rPr>
        <w:t xml:space="preserve">.) </w:t>
      </w:r>
      <w:r w:rsidR="007270DA">
        <w:t>Rockville, MD</w:t>
      </w:r>
      <w:r w:rsidRPr="00985AAF">
        <w:t xml:space="preserve">: </w:t>
      </w:r>
      <w:r w:rsidR="007270DA">
        <w:t>Agency for Healthcare Research and Quality</w:t>
      </w:r>
      <w:r w:rsidR="00FA32F8">
        <w:t>;</w:t>
      </w:r>
      <w:r w:rsidRPr="00985AAF">
        <w:t xml:space="preserve"> 2014.</w:t>
      </w:r>
      <w:bookmarkEnd w:id="10"/>
      <w:r w:rsidR="007270DA">
        <w:t xml:space="preserve"> </w:t>
      </w:r>
      <w:r w:rsidR="007270DA">
        <w:rPr>
          <w:lang w:val="en"/>
        </w:rPr>
        <w:t xml:space="preserve">Report No. 14-EHC014-EF. </w:t>
      </w:r>
      <w:hyperlink r:id="rId19" w:history="1">
        <w:r w:rsidR="007270DA" w:rsidRPr="007270DA">
          <w:rPr>
            <w:rStyle w:val="Hyperlink"/>
            <w:lang w:val="en"/>
          </w:rPr>
          <w:t>https://www.ncbi.nlm.nih.gov/pubmedhealth/PMH0077543/</w:t>
        </w:r>
      </w:hyperlink>
      <w:r w:rsidR="007270DA">
        <w:rPr>
          <w:lang w:val="en"/>
        </w:rPr>
        <w:t>. Accessed December 7, 2016.</w:t>
      </w:r>
    </w:p>
    <w:p w14:paraId="7685EF8E" w14:textId="5EA1940D" w:rsidR="000F791C" w:rsidRDefault="000F791C">
      <w:pPr>
        <w:rPr>
          <w:rFonts w:ascii="Calibri" w:hAnsi="Calibri"/>
          <w:noProof/>
        </w:rPr>
      </w:pPr>
      <w:r>
        <w:rPr>
          <w:rFonts w:ascii="Calibri" w:hAnsi="Calibri"/>
          <w:noProof/>
        </w:rPr>
        <w:br w:type="page"/>
      </w:r>
    </w:p>
    <w:p w14:paraId="4B1F3D1C" w14:textId="5BC3F252" w:rsidR="008A01B4" w:rsidRPr="000F791C" w:rsidRDefault="002511B7" w:rsidP="00DD1B9E">
      <w:pPr>
        <w:pStyle w:val="Heading1"/>
      </w:pPr>
      <w:r>
        <w:lastRenderedPageBreak/>
        <w:fldChar w:fldCharType="end"/>
      </w:r>
      <w:r w:rsidR="00E24C95" w:rsidRPr="000F791C">
        <w:t>Appendix</w:t>
      </w:r>
      <w:r w:rsidR="00E24C95">
        <w:t>: Publications and Other Sources on This Study</w:t>
      </w:r>
    </w:p>
    <w:p w14:paraId="480E4959" w14:textId="29614824" w:rsidR="00DD1B9E" w:rsidRPr="004E75C3" w:rsidRDefault="00DD1B9E" w:rsidP="00E24C95">
      <w:r w:rsidRPr="004E75C3">
        <w:t xml:space="preserve">Gray CP, Harrison MI, Hung DY. </w:t>
      </w:r>
      <w:r w:rsidR="00235452" w:rsidRPr="00235452">
        <w:t>Medical assistants as flow managers in primary care: challenges and recommendations</w:t>
      </w:r>
      <w:proofErr w:type="gramStart"/>
      <w:r w:rsidR="00235452">
        <w:t>.</w:t>
      </w:r>
      <w:r w:rsidRPr="004E75C3">
        <w:t>.</w:t>
      </w:r>
      <w:proofErr w:type="gramEnd"/>
      <w:r w:rsidRPr="004E75C3">
        <w:t xml:space="preserve"> </w:t>
      </w:r>
      <w:r w:rsidRPr="00CB0A64">
        <w:t>J Healthcare Manage</w:t>
      </w:r>
      <w:r w:rsidRPr="004E75C3">
        <w:t xml:space="preserve"> 2016</w:t>
      </w:r>
      <w:proofErr w:type="gramStart"/>
      <w:r w:rsidRPr="004E75C3">
        <w:t>;61</w:t>
      </w:r>
      <w:proofErr w:type="gramEnd"/>
      <w:r w:rsidRPr="004E75C3">
        <w:t xml:space="preserve">(3):181-91. </w:t>
      </w:r>
      <w:hyperlink r:id="rId20" w:history="1">
        <w:r w:rsidR="00235452">
          <w:rPr>
            <w:rFonts w:eastAsia="Calibri" w:cs="Arial"/>
            <w:color w:val="0000FF"/>
            <w:u w:val="single"/>
          </w:rPr>
          <w:t>http://www.nxtbook.com/nxtbooks/ache/jhm_20160506/index.php</w:t>
        </w:r>
      </w:hyperlink>
      <w:r w:rsidR="009B3C2D">
        <w:rPr>
          <w:rFonts w:eastAsia="Calibri" w:cs="David"/>
          <w:color w:val="0000FF"/>
          <w:u w:val="single"/>
        </w:rPr>
        <w:t xml:space="preserve"> </w:t>
      </w:r>
      <w:r w:rsidRPr="004E75C3">
        <w:rPr>
          <w:rFonts w:eastAsia="Times New Roman" w:cs="Arial"/>
          <w:lang w:eastAsia="he-IL" w:bidi="he-IL"/>
        </w:rPr>
        <w:t>(ACHE members only)</w:t>
      </w:r>
      <w:r w:rsidR="00235452">
        <w:rPr>
          <w:rFonts w:eastAsia="Times New Roman" w:cs="Arial"/>
          <w:lang w:eastAsia="he-IL" w:bidi="he-IL"/>
        </w:rPr>
        <w:t xml:space="preserve">. </w:t>
      </w:r>
      <w:proofErr w:type="gramStart"/>
      <w:r w:rsidR="00235452">
        <w:rPr>
          <w:rFonts w:eastAsia="Times New Roman" w:cs="Arial"/>
          <w:lang w:eastAsia="he-IL" w:bidi="he-IL"/>
        </w:rPr>
        <w:t>Accessed December 7, 2016.</w:t>
      </w:r>
      <w:proofErr w:type="gramEnd"/>
    </w:p>
    <w:p w14:paraId="6720B4B8" w14:textId="5617C28E" w:rsidR="00DD1B9E" w:rsidRPr="007F3164" w:rsidRDefault="00DD1B9E" w:rsidP="007F3164">
      <w:proofErr w:type="gramStart"/>
      <w:r w:rsidRPr="004E75C3">
        <w:t>Hung D</w:t>
      </w:r>
      <w:r>
        <w:t>Y</w:t>
      </w:r>
      <w:r w:rsidRPr="004E75C3">
        <w:t xml:space="preserve">, Chen P. Ready for </w:t>
      </w:r>
      <w:r w:rsidR="007F3164">
        <w:t>c</w:t>
      </w:r>
      <w:r w:rsidRPr="004E75C3">
        <w:t>hange?</w:t>
      </w:r>
      <w:proofErr w:type="gramEnd"/>
      <w:r w:rsidRPr="004E75C3">
        <w:t xml:space="preserve"> The </w:t>
      </w:r>
      <w:r w:rsidR="007F3164" w:rsidRPr="004E75C3">
        <w:t>role of physician and staff engagement, burnout, and workplace attribute</w:t>
      </w:r>
      <w:r w:rsidRPr="004E75C3">
        <w:t xml:space="preserve">s. </w:t>
      </w:r>
      <w:r w:rsidRPr="00CB0A64">
        <w:t xml:space="preserve">J </w:t>
      </w:r>
      <w:proofErr w:type="spellStart"/>
      <w:r w:rsidRPr="00CB0A64">
        <w:t>Ambul</w:t>
      </w:r>
      <w:proofErr w:type="spellEnd"/>
      <w:r w:rsidRPr="00CB0A64">
        <w:t xml:space="preserve"> Care Manage</w:t>
      </w:r>
      <w:r w:rsidR="007F3164">
        <w:t xml:space="preserve"> </w:t>
      </w:r>
      <w:r w:rsidR="007F3164" w:rsidRPr="007F3164">
        <w:t xml:space="preserve">2016 Nov 23. </w:t>
      </w:r>
      <w:proofErr w:type="gramStart"/>
      <w:r w:rsidR="007F3164" w:rsidRPr="007F3164">
        <w:t>[</w:t>
      </w:r>
      <w:proofErr w:type="spellStart"/>
      <w:r w:rsidR="007F3164" w:rsidRPr="007F3164">
        <w:t>Epub</w:t>
      </w:r>
      <w:proofErr w:type="spellEnd"/>
      <w:r w:rsidR="007F3164" w:rsidRPr="007F3164">
        <w:t xml:space="preserve"> ahead of print</w:t>
      </w:r>
      <w:r w:rsidR="007F3164">
        <w:t>.</w:t>
      </w:r>
      <w:r w:rsidR="007F3164" w:rsidRPr="007F3164">
        <w:t>]</w:t>
      </w:r>
      <w:proofErr w:type="gramEnd"/>
    </w:p>
    <w:p w14:paraId="6CC1EB6E" w14:textId="5876193E" w:rsidR="00DD1B9E" w:rsidRDefault="00DD1B9E" w:rsidP="007F3164">
      <w:pPr>
        <w:rPr>
          <w:rFonts w:ascii="Calibri" w:hAnsi="Calibri"/>
        </w:rPr>
      </w:pPr>
      <w:proofErr w:type="gramStart"/>
      <w:r w:rsidRPr="00400CDA">
        <w:t xml:space="preserve">Hung DY, Gray CP, Conroy M, </w:t>
      </w:r>
      <w:r w:rsidR="007F3164">
        <w:t>et al</w:t>
      </w:r>
      <w:r w:rsidRPr="00400CDA">
        <w:t>.</w:t>
      </w:r>
      <w:proofErr w:type="gramEnd"/>
      <w:r w:rsidRPr="00400CDA">
        <w:t xml:space="preserve"> What </w:t>
      </w:r>
      <w:r w:rsidR="007F3164">
        <w:t>d</w:t>
      </w:r>
      <w:r w:rsidRPr="00400CDA">
        <w:t xml:space="preserve">oes </w:t>
      </w:r>
      <w:r w:rsidR="007F3164">
        <w:t>i</w:t>
      </w:r>
      <w:r w:rsidRPr="00400CDA">
        <w:t xml:space="preserve">t </w:t>
      </w:r>
      <w:r w:rsidR="007F3164">
        <w:t>t</w:t>
      </w:r>
      <w:r w:rsidRPr="00400CDA">
        <w:t xml:space="preserve">ake to </w:t>
      </w:r>
      <w:r w:rsidR="007F3164">
        <w:t>s</w:t>
      </w:r>
      <w:r w:rsidRPr="00400CDA">
        <w:t xml:space="preserve">ustain a Lean </w:t>
      </w:r>
      <w:r w:rsidR="007F3164">
        <w:t>r</w:t>
      </w:r>
      <w:r w:rsidRPr="00400CDA">
        <w:t>edesign? Planet Lean</w:t>
      </w:r>
      <w:r w:rsidR="007F3164">
        <w:t xml:space="preserve"> 2016</w:t>
      </w:r>
      <w:r w:rsidRPr="00400CDA">
        <w:t xml:space="preserve"> Nov 1. </w:t>
      </w:r>
      <w:hyperlink r:id="rId21" w:history="1">
        <w:r>
          <w:rPr>
            <w:rStyle w:val="Hyperlink"/>
          </w:rPr>
          <w:t>http://planet-lean.com/a-california-lean-hospital-on-how-to-sustain-results</w:t>
        </w:r>
      </w:hyperlink>
      <w:r w:rsidR="007F3164">
        <w:rPr>
          <w:rStyle w:val="Hyperlink"/>
        </w:rPr>
        <w:t xml:space="preserve">. </w:t>
      </w:r>
      <w:proofErr w:type="gramStart"/>
      <w:r w:rsidR="007F3164">
        <w:rPr>
          <w:rStyle w:val="Hyperlink"/>
        </w:rPr>
        <w:t>Accessed November 29, 2016.</w:t>
      </w:r>
      <w:proofErr w:type="gramEnd"/>
    </w:p>
    <w:p w14:paraId="6671CD13" w14:textId="39B39554" w:rsidR="00DD1B9E" w:rsidRPr="004E75C3" w:rsidRDefault="00DD1B9E" w:rsidP="007F3164">
      <w:pPr>
        <w:rPr>
          <w:lang w:eastAsia="he-IL" w:bidi="he-IL"/>
        </w:rPr>
      </w:pPr>
      <w:proofErr w:type="gramStart"/>
      <w:r w:rsidRPr="004E75C3">
        <w:rPr>
          <w:lang w:eastAsia="he-IL" w:bidi="he-IL"/>
        </w:rPr>
        <w:t>Hung D</w:t>
      </w:r>
      <w:r>
        <w:rPr>
          <w:lang w:eastAsia="he-IL" w:bidi="he-IL"/>
        </w:rPr>
        <w:t>Y</w:t>
      </w:r>
      <w:r w:rsidRPr="004E75C3">
        <w:rPr>
          <w:lang w:eastAsia="he-IL" w:bidi="he-IL"/>
        </w:rPr>
        <w:t>, Gray C</w:t>
      </w:r>
      <w:r>
        <w:rPr>
          <w:lang w:eastAsia="he-IL" w:bidi="he-IL"/>
        </w:rPr>
        <w:t>P,</w:t>
      </w:r>
      <w:r w:rsidRPr="004E75C3">
        <w:rPr>
          <w:lang w:eastAsia="he-IL" w:bidi="he-IL"/>
        </w:rPr>
        <w:t xml:space="preserve"> Martinez M</w:t>
      </w:r>
      <w:r>
        <w:rPr>
          <w:lang w:eastAsia="he-IL" w:bidi="he-IL"/>
        </w:rPr>
        <w:t>C,</w:t>
      </w:r>
      <w:r w:rsidRPr="004E75C3">
        <w:rPr>
          <w:lang w:eastAsia="he-IL" w:bidi="he-IL"/>
        </w:rPr>
        <w:t xml:space="preserve"> </w:t>
      </w:r>
      <w:r w:rsidR="007F3164">
        <w:rPr>
          <w:lang w:eastAsia="he-IL" w:bidi="he-IL"/>
        </w:rPr>
        <w:t>et al</w:t>
      </w:r>
      <w:r w:rsidRPr="004E75C3">
        <w:rPr>
          <w:lang w:eastAsia="he-IL" w:bidi="he-IL"/>
        </w:rPr>
        <w:t xml:space="preserve">. Acceptance and Adoption of Lean Redesigns in Primary Care: A Contextual Analysis of Implementation </w:t>
      </w:r>
      <w:r w:rsidR="007F3164">
        <w:rPr>
          <w:lang w:eastAsia="he-IL" w:bidi="he-IL"/>
        </w:rPr>
        <w:t>A</w:t>
      </w:r>
      <w:r w:rsidRPr="004E75C3">
        <w:rPr>
          <w:lang w:eastAsia="he-IL" w:bidi="he-IL"/>
        </w:rPr>
        <w:t>mong Frontline Providers.</w:t>
      </w:r>
      <w:proofErr w:type="gramEnd"/>
      <w:r w:rsidR="009B3C2D">
        <w:rPr>
          <w:lang w:eastAsia="he-IL" w:bidi="he-IL"/>
        </w:rPr>
        <w:t xml:space="preserve"> </w:t>
      </w:r>
      <w:r w:rsidRPr="004E75C3">
        <w:rPr>
          <w:lang w:eastAsia="he-IL" w:bidi="he-IL"/>
        </w:rPr>
        <w:t>7th Annual Science of Dissemination and Implementation Conference</w:t>
      </w:r>
      <w:r w:rsidR="007F3164">
        <w:rPr>
          <w:lang w:eastAsia="he-IL" w:bidi="he-IL"/>
        </w:rPr>
        <w:t>,</w:t>
      </w:r>
      <w:r w:rsidRPr="004E75C3">
        <w:rPr>
          <w:lang w:eastAsia="he-IL" w:bidi="he-IL"/>
        </w:rPr>
        <w:t xml:space="preserve"> Dec</w:t>
      </w:r>
      <w:r w:rsidR="007F3164">
        <w:rPr>
          <w:lang w:eastAsia="he-IL" w:bidi="he-IL"/>
        </w:rPr>
        <w:t>ember</w:t>
      </w:r>
      <w:r w:rsidRPr="004E75C3">
        <w:rPr>
          <w:lang w:eastAsia="he-IL" w:bidi="he-IL"/>
        </w:rPr>
        <w:t xml:space="preserve"> 2014. Abstract in Implementation Science 2015</w:t>
      </w:r>
      <w:proofErr w:type="gramStart"/>
      <w:r w:rsidR="007F3164">
        <w:rPr>
          <w:lang w:eastAsia="he-IL" w:bidi="he-IL"/>
        </w:rPr>
        <w:t>;</w:t>
      </w:r>
      <w:r w:rsidRPr="004E75C3">
        <w:rPr>
          <w:lang w:eastAsia="he-IL" w:bidi="he-IL"/>
        </w:rPr>
        <w:t>10</w:t>
      </w:r>
      <w:proofErr w:type="gramEnd"/>
      <w:r w:rsidRPr="004E75C3">
        <w:rPr>
          <w:lang w:eastAsia="he-IL" w:bidi="he-IL"/>
        </w:rPr>
        <w:t>(</w:t>
      </w:r>
      <w:proofErr w:type="spellStart"/>
      <w:r w:rsidRPr="004E75C3">
        <w:rPr>
          <w:lang w:eastAsia="he-IL" w:bidi="he-IL"/>
        </w:rPr>
        <w:t>Suppl</w:t>
      </w:r>
      <w:proofErr w:type="spellEnd"/>
      <w:r w:rsidRPr="004E75C3">
        <w:rPr>
          <w:lang w:eastAsia="he-IL" w:bidi="he-IL"/>
        </w:rPr>
        <w:t xml:space="preserve"> 1):A65</w:t>
      </w:r>
      <w:r w:rsidR="007F3164">
        <w:rPr>
          <w:lang w:eastAsia="he-IL" w:bidi="he-IL"/>
        </w:rPr>
        <w:t>.</w:t>
      </w:r>
      <w:r w:rsidR="009B3C2D">
        <w:rPr>
          <w:lang w:eastAsia="he-IL" w:bidi="he-IL"/>
        </w:rPr>
        <w:t xml:space="preserve"> </w:t>
      </w:r>
      <w:hyperlink r:id="rId22" w:history="1">
        <w:r w:rsidRPr="00CB0A64">
          <w:rPr>
            <w:rStyle w:val="Hyperlink"/>
          </w:rPr>
          <w:t>http://www.implementationscience.com/content/10/S1/A65</w:t>
        </w:r>
      </w:hyperlink>
      <w:r w:rsidR="007F3164">
        <w:rPr>
          <w:lang w:eastAsia="he-IL" w:bidi="he-IL"/>
        </w:rPr>
        <w:t xml:space="preserve">. </w:t>
      </w:r>
      <w:proofErr w:type="gramStart"/>
      <w:r w:rsidR="007F3164">
        <w:rPr>
          <w:lang w:eastAsia="he-IL" w:bidi="he-IL"/>
        </w:rPr>
        <w:t>Accessed November 29, 2016.</w:t>
      </w:r>
      <w:proofErr w:type="gramEnd"/>
    </w:p>
    <w:p w14:paraId="36D54452" w14:textId="591C9E74" w:rsidR="00DD1B9E" w:rsidRPr="004E75C3" w:rsidRDefault="00DD1B9E" w:rsidP="007F3164">
      <w:r w:rsidRPr="004E75C3">
        <w:t>Hung D</w:t>
      </w:r>
      <w:r>
        <w:t>Y</w:t>
      </w:r>
      <w:r w:rsidRPr="004E75C3">
        <w:t>, Gray C</w:t>
      </w:r>
      <w:r>
        <w:t>P</w:t>
      </w:r>
      <w:r w:rsidRPr="004E75C3">
        <w:t>, Martinez M</w:t>
      </w:r>
      <w:r>
        <w:t>C</w:t>
      </w:r>
      <w:r w:rsidRPr="004E75C3">
        <w:t xml:space="preserve">, </w:t>
      </w:r>
      <w:r w:rsidR="007F3164">
        <w:t>et al</w:t>
      </w:r>
      <w:r w:rsidRPr="004E75C3">
        <w:t xml:space="preserve">. Acceptance of Lean </w:t>
      </w:r>
      <w:r w:rsidR="007F3164" w:rsidRPr="004E75C3">
        <w:t>redesigns in primary care: a contextual analysis</w:t>
      </w:r>
      <w:r w:rsidRPr="004E75C3">
        <w:t xml:space="preserve">. </w:t>
      </w:r>
      <w:r w:rsidRPr="00CB0A64">
        <w:t>Health Care Manage Rev</w:t>
      </w:r>
      <w:r w:rsidRPr="004E75C3">
        <w:t xml:space="preserve"> 2016</w:t>
      </w:r>
      <w:r w:rsidR="007F3164">
        <w:t xml:space="preserve"> Mar 2</w:t>
      </w:r>
      <w:r w:rsidRPr="004E75C3">
        <w:t xml:space="preserve">. </w:t>
      </w:r>
      <w:proofErr w:type="gramStart"/>
      <w:r w:rsidR="007F3164">
        <w:t>[</w:t>
      </w:r>
      <w:proofErr w:type="spellStart"/>
      <w:r w:rsidRPr="004E75C3">
        <w:t>Epub</w:t>
      </w:r>
      <w:proofErr w:type="spellEnd"/>
      <w:r w:rsidRPr="004E75C3">
        <w:t xml:space="preserve"> ahead of print.</w:t>
      </w:r>
      <w:r w:rsidR="007F3164">
        <w:t>]</w:t>
      </w:r>
      <w:proofErr w:type="gramEnd"/>
      <w:r w:rsidRPr="004E75C3">
        <w:t xml:space="preserve"> </w:t>
      </w:r>
      <w:r w:rsidR="00235452" w:rsidRPr="00235452">
        <w:t>http://journals.lww.com/hcmrjournal/Abstract/publishahead/Acceptance_of_Lean_redesigns_in_primary_care__A.99800.aspx</w:t>
      </w:r>
      <w:r w:rsidR="00235452">
        <w:t xml:space="preserve">. </w:t>
      </w:r>
      <w:proofErr w:type="gramStart"/>
      <w:r w:rsidR="00A141E8">
        <w:t>(Requires subscription or purchase.)</w:t>
      </w:r>
      <w:proofErr w:type="gramEnd"/>
      <w:r w:rsidR="00A141E8">
        <w:t xml:space="preserve"> </w:t>
      </w:r>
      <w:proofErr w:type="gramStart"/>
      <w:r w:rsidR="00235452">
        <w:t>Accessed December 7, 2016.</w:t>
      </w:r>
      <w:proofErr w:type="gramEnd"/>
    </w:p>
    <w:p w14:paraId="2EAABF47" w14:textId="4BCFFC02" w:rsidR="00DD1B9E" w:rsidRPr="004E75C3" w:rsidRDefault="00DD1B9E" w:rsidP="00F72B68">
      <w:r>
        <w:t>Hung DY, Harrison MI, Bierman A. Implementation and Impacts of Lean Redesigns in Primary Care. Agency for Healthcare Research and Quality, ACTION II Webinar</w:t>
      </w:r>
      <w:r w:rsidR="00F72B68">
        <w:t xml:space="preserve">; </w:t>
      </w:r>
      <w:r>
        <w:t>October 28, 2016.</w:t>
      </w:r>
      <w:r w:rsidRPr="006845DE">
        <w:rPr>
          <w:color w:val="000000"/>
        </w:rPr>
        <w:t xml:space="preserve"> </w:t>
      </w:r>
      <w:r w:rsidR="00F72B68">
        <w:rPr>
          <w:color w:val="000000"/>
        </w:rPr>
        <w:t xml:space="preserve">Slides available at </w:t>
      </w:r>
      <w:hyperlink r:id="rId23" w:history="1">
        <w:r>
          <w:rPr>
            <w:rStyle w:val="Hyperlink"/>
          </w:rPr>
          <w:t>http://www.ahrq.gov/professionals/systems/system/delivery-system-initiative/index.html</w:t>
        </w:r>
      </w:hyperlink>
      <w:r>
        <w:rPr>
          <w:color w:val="000000"/>
        </w:rPr>
        <w:t xml:space="preserve"> (see heading for “Related Content”)</w:t>
      </w:r>
      <w:r w:rsidR="00F72B68">
        <w:rPr>
          <w:color w:val="000000"/>
        </w:rPr>
        <w:t>.</w:t>
      </w:r>
    </w:p>
    <w:p w14:paraId="6778D730" w14:textId="43BE7E4F" w:rsidR="00DD1B9E" w:rsidRPr="00D71334" w:rsidRDefault="00DD1B9E" w:rsidP="00F72B68">
      <w:pPr>
        <w:rPr>
          <w:rFonts w:eastAsia="Times New Roman" w:cs="David"/>
          <w:lang w:eastAsia="he-IL" w:bidi="he-IL"/>
        </w:rPr>
      </w:pPr>
      <w:r w:rsidRPr="004E75C3">
        <w:t>Hung D</w:t>
      </w:r>
      <w:r>
        <w:t>Y</w:t>
      </w:r>
      <w:r w:rsidRPr="004E75C3">
        <w:t>, Harrison M</w:t>
      </w:r>
      <w:r>
        <w:t>I</w:t>
      </w:r>
      <w:r w:rsidRPr="004E75C3">
        <w:t xml:space="preserve">, </w:t>
      </w:r>
      <w:r>
        <w:t xml:space="preserve">Martinez MC, </w:t>
      </w:r>
      <w:r w:rsidR="00F72B68">
        <w:t>et al</w:t>
      </w:r>
      <w:r w:rsidRPr="004E75C3">
        <w:t xml:space="preserve">. Scaling Lean in </w:t>
      </w:r>
      <w:r w:rsidR="00F72B68" w:rsidRPr="004E75C3">
        <w:t>primary care: impacts on system performanc</w:t>
      </w:r>
      <w:r w:rsidRPr="004E75C3">
        <w:t xml:space="preserve">e. </w:t>
      </w:r>
      <w:r w:rsidRPr="00CB0A64">
        <w:t>Am J Managed Care</w:t>
      </w:r>
      <w:r w:rsidRPr="004E75C3">
        <w:t xml:space="preserve"> Forthcoming, </w:t>
      </w:r>
      <w:r>
        <w:t>March</w:t>
      </w:r>
      <w:r w:rsidRPr="004E75C3">
        <w:t xml:space="preserve"> 201</w:t>
      </w:r>
      <w:r>
        <w:t>7</w:t>
      </w:r>
      <w:r w:rsidRPr="004E75C3">
        <w:t>.</w:t>
      </w:r>
      <w:r w:rsidRPr="004E75C3">
        <w:rPr>
          <w:rFonts w:eastAsia="Times New Roman" w:cs="David"/>
          <w:lang w:eastAsia="he-IL" w:bidi="he-IL"/>
        </w:rPr>
        <w:t xml:space="preserve"> </w:t>
      </w:r>
      <w:hyperlink w:history="1"/>
    </w:p>
    <w:p w14:paraId="21E448D2" w14:textId="359FCB7F" w:rsidR="00DD1B9E" w:rsidRPr="00400CDA" w:rsidRDefault="00DD1B9E" w:rsidP="00F72B68">
      <w:pPr>
        <w:rPr>
          <w:rStyle w:val="Hyperlink"/>
        </w:rPr>
      </w:pPr>
      <w:r w:rsidRPr="004E75C3">
        <w:t>Hung D</w:t>
      </w:r>
      <w:r>
        <w:t>Y</w:t>
      </w:r>
      <w:r w:rsidRPr="004E75C3">
        <w:t>, Martinez M</w:t>
      </w:r>
      <w:r>
        <w:t>C</w:t>
      </w:r>
      <w:r w:rsidRPr="004E75C3">
        <w:t xml:space="preserve">, </w:t>
      </w:r>
      <w:proofErr w:type="spellStart"/>
      <w:r w:rsidRPr="004E75C3">
        <w:t>Yakir</w:t>
      </w:r>
      <w:proofErr w:type="spellEnd"/>
      <w:r w:rsidRPr="004E75C3">
        <w:t xml:space="preserve"> M</w:t>
      </w:r>
      <w:r>
        <w:t>J</w:t>
      </w:r>
      <w:r w:rsidRPr="004E75C3">
        <w:t xml:space="preserve">, </w:t>
      </w:r>
      <w:r w:rsidR="00F72B68">
        <w:t>et al</w:t>
      </w:r>
      <w:r w:rsidRPr="004E75C3">
        <w:t xml:space="preserve">. Implementing a Lean </w:t>
      </w:r>
      <w:r w:rsidR="00F72B68" w:rsidRPr="004E75C3">
        <w:t>management system in primary care: facilitators and barriers from the front lines</w:t>
      </w:r>
      <w:r w:rsidRPr="004E75C3">
        <w:t>.</w:t>
      </w:r>
      <w:r w:rsidRPr="004E75C3">
        <w:rPr>
          <w:i/>
        </w:rPr>
        <w:t xml:space="preserve"> </w:t>
      </w:r>
      <w:proofErr w:type="spellStart"/>
      <w:r w:rsidRPr="00CB0A64">
        <w:t>Qual</w:t>
      </w:r>
      <w:proofErr w:type="spellEnd"/>
      <w:r w:rsidRPr="00CB0A64">
        <w:t xml:space="preserve"> Manage Health Care</w:t>
      </w:r>
      <w:r w:rsidRPr="004E75C3">
        <w:t xml:space="preserve"> 2015</w:t>
      </w:r>
      <w:proofErr w:type="gramStart"/>
      <w:r w:rsidRPr="004E75C3">
        <w:t>;24</w:t>
      </w:r>
      <w:proofErr w:type="gramEnd"/>
      <w:r w:rsidRPr="004E75C3">
        <w:t xml:space="preserve">(3):103-8. </w:t>
      </w:r>
      <w:hyperlink r:id="rId24" w:history="1">
        <w:r w:rsidRPr="00400CDA">
          <w:rPr>
            <w:rStyle w:val="Hyperlink"/>
          </w:rPr>
          <w:t>http://journals.lww.com/qmhcjournal/Abstract/2015/07000/Implementing_a_Lean_Management_System_in_Primary.1.aspx</w:t>
        </w:r>
      </w:hyperlink>
      <w:r w:rsidR="00235452">
        <w:rPr>
          <w:rStyle w:val="Hyperlink"/>
        </w:rPr>
        <w:t>.</w:t>
      </w:r>
      <w:r w:rsidR="00A141E8">
        <w:rPr>
          <w:rStyle w:val="Hyperlink"/>
        </w:rPr>
        <w:t xml:space="preserve"> </w:t>
      </w:r>
      <w:proofErr w:type="gramStart"/>
      <w:r w:rsidR="00A141E8">
        <w:rPr>
          <w:rStyle w:val="Hyperlink"/>
        </w:rPr>
        <w:t>(Requires subscription or purchase.)</w:t>
      </w:r>
      <w:proofErr w:type="gramEnd"/>
      <w:r w:rsidR="00A141E8">
        <w:rPr>
          <w:rStyle w:val="Hyperlink"/>
        </w:rPr>
        <w:t xml:space="preserve"> </w:t>
      </w:r>
      <w:proofErr w:type="gramStart"/>
      <w:r w:rsidR="00A141E8">
        <w:rPr>
          <w:rStyle w:val="Hyperlink"/>
        </w:rPr>
        <w:t>Accessed December 7, 2016.</w:t>
      </w:r>
      <w:proofErr w:type="gramEnd"/>
    </w:p>
    <w:sectPr w:rsidR="00DD1B9E" w:rsidRPr="00400CDA" w:rsidSect="00186665">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4349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2DDF1" w14:textId="77777777" w:rsidR="00131428" w:rsidRDefault="00131428">
      <w:pPr>
        <w:spacing w:after="0"/>
      </w:pPr>
      <w:r>
        <w:separator/>
      </w:r>
    </w:p>
  </w:endnote>
  <w:endnote w:type="continuationSeparator" w:id="0">
    <w:p w14:paraId="15F0A95D" w14:textId="77777777" w:rsidR="00131428" w:rsidRDefault="00131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3E01C" w14:textId="52D11257" w:rsidR="007F3164" w:rsidRDefault="007F3164">
    <w:pPr>
      <w:pStyle w:val="Footer"/>
    </w:pPr>
    <w:r>
      <w:fldChar w:fldCharType="begin"/>
    </w:r>
    <w:r>
      <w:instrText xml:space="preserve"> PAGE   \* MERGEFORMAT </w:instrText>
    </w:r>
    <w:r>
      <w:fldChar w:fldCharType="separate"/>
    </w:r>
    <w:r w:rsidR="00E47283">
      <w:rPr>
        <w:noProof/>
      </w:rPr>
      <w:t>10</w:t>
    </w:r>
    <w:r>
      <w:rPr>
        <w:noProof/>
      </w:rPr>
      <w:fldChar w:fldCharType="end"/>
    </w:r>
    <w:r>
      <w:rPr>
        <w:noProof/>
      </w:rPr>
      <w:tab/>
    </w:r>
    <w:r>
      <w:t>Spreading Lean Executive Summary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AE53" w14:textId="4F3960B6" w:rsidR="007F3164" w:rsidRDefault="007F3164">
    <w:pPr>
      <w:pStyle w:val="Footer"/>
    </w:pPr>
    <w:r>
      <w:t>Spreading Lean Executive Summary</w:t>
    </w:r>
    <w:r>
      <w:tab/>
    </w:r>
    <w:r>
      <w:fldChar w:fldCharType="begin"/>
    </w:r>
    <w:r>
      <w:instrText xml:space="preserve"> PAGE   \* MERGEFORMAT </w:instrText>
    </w:r>
    <w:r>
      <w:fldChar w:fldCharType="separate"/>
    </w:r>
    <w:r w:rsidR="00E47283">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B426A" w14:textId="77777777" w:rsidR="00131428" w:rsidRDefault="00131428">
      <w:pPr>
        <w:spacing w:after="0"/>
      </w:pPr>
      <w:r>
        <w:separator/>
      </w:r>
    </w:p>
  </w:footnote>
  <w:footnote w:type="continuationSeparator" w:id="0">
    <w:p w14:paraId="1D4200A2" w14:textId="77777777" w:rsidR="00131428" w:rsidRDefault="00131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1C9916"/>
    <w:lvl w:ilvl="0">
      <w:start w:val="1"/>
      <w:numFmt w:val="decimal"/>
      <w:lvlText w:val="%1."/>
      <w:lvlJc w:val="left"/>
      <w:pPr>
        <w:tabs>
          <w:tab w:val="num" w:pos="1800"/>
        </w:tabs>
        <w:ind w:left="1800" w:hanging="360"/>
      </w:pPr>
    </w:lvl>
  </w:abstractNum>
  <w:abstractNum w:abstractNumId="1">
    <w:nsid w:val="FFFFFF7D"/>
    <w:multiLevelType w:val="singleLevel"/>
    <w:tmpl w:val="05F83EF4"/>
    <w:lvl w:ilvl="0">
      <w:start w:val="1"/>
      <w:numFmt w:val="decimal"/>
      <w:lvlText w:val="%1."/>
      <w:lvlJc w:val="left"/>
      <w:pPr>
        <w:tabs>
          <w:tab w:val="num" w:pos="1440"/>
        </w:tabs>
        <w:ind w:left="1440" w:hanging="360"/>
      </w:pPr>
    </w:lvl>
  </w:abstractNum>
  <w:abstractNum w:abstractNumId="2">
    <w:nsid w:val="FFFFFF7E"/>
    <w:multiLevelType w:val="singleLevel"/>
    <w:tmpl w:val="F08A9D60"/>
    <w:lvl w:ilvl="0">
      <w:start w:val="1"/>
      <w:numFmt w:val="decimal"/>
      <w:lvlText w:val="%1."/>
      <w:lvlJc w:val="left"/>
      <w:pPr>
        <w:tabs>
          <w:tab w:val="num" w:pos="1080"/>
        </w:tabs>
        <w:ind w:left="1080" w:hanging="360"/>
      </w:pPr>
    </w:lvl>
  </w:abstractNum>
  <w:abstractNum w:abstractNumId="3">
    <w:nsid w:val="FFFFFF7F"/>
    <w:multiLevelType w:val="singleLevel"/>
    <w:tmpl w:val="066835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1EE3E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EEB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9B83F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0BEE0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ECEB276"/>
    <w:lvl w:ilvl="0">
      <w:start w:val="1"/>
      <w:numFmt w:val="decimal"/>
      <w:pStyle w:val="ListNumber"/>
      <w:lvlText w:val="%1."/>
      <w:lvlJc w:val="left"/>
      <w:pPr>
        <w:tabs>
          <w:tab w:val="num" w:pos="360"/>
        </w:tabs>
        <w:ind w:left="360" w:hanging="360"/>
      </w:pPr>
    </w:lvl>
  </w:abstractNum>
  <w:abstractNum w:abstractNumId="9">
    <w:nsid w:val="FFFFFF89"/>
    <w:multiLevelType w:val="singleLevel"/>
    <w:tmpl w:val="A8009BE4"/>
    <w:lvl w:ilvl="0">
      <w:start w:val="1"/>
      <w:numFmt w:val="bullet"/>
      <w:lvlText w:val=""/>
      <w:lvlJc w:val="left"/>
      <w:pPr>
        <w:tabs>
          <w:tab w:val="num" w:pos="360"/>
        </w:tabs>
        <w:ind w:left="360" w:hanging="360"/>
      </w:pPr>
      <w:rPr>
        <w:rFonts w:ascii="Symbol" w:hAnsi="Symbol" w:hint="default"/>
      </w:rPr>
    </w:lvl>
  </w:abstractNum>
  <w:abstractNum w:abstractNumId="10">
    <w:nsid w:val="18FB7888"/>
    <w:multiLevelType w:val="hybridMultilevel"/>
    <w:tmpl w:val="60A05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1F6E94"/>
    <w:multiLevelType w:val="hybridMultilevel"/>
    <w:tmpl w:val="F95A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ED7371"/>
    <w:multiLevelType w:val="hybridMultilevel"/>
    <w:tmpl w:val="13CCE0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9E38E7"/>
    <w:multiLevelType w:val="hybridMultilevel"/>
    <w:tmpl w:val="A162A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0E5755"/>
    <w:multiLevelType w:val="hybridMultilevel"/>
    <w:tmpl w:val="EEE6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3748CA"/>
    <w:multiLevelType w:val="hybridMultilevel"/>
    <w:tmpl w:val="6B2C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A311B"/>
    <w:multiLevelType w:val="hybridMultilevel"/>
    <w:tmpl w:val="BA1A0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604453"/>
    <w:multiLevelType w:val="hybridMultilevel"/>
    <w:tmpl w:val="E4D8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B043E2"/>
    <w:multiLevelType w:val="hybridMultilevel"/>
    <w:tmpl w:val="CEDA140E"/>
    <w:lvl w:ilvl="0" w:tplc="31143E90">
      <w:start w:val="1"/>
      <w:numFmt w:val="decimal"/>
      <w:pStyle w:val="End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2E7A42"/>
    <w:multiLevelType w:val="hybridMultilevel"/>
    <w:tmpl w:val="2CC6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544605"/>
    <w:multiLevelType w:val="hybridMultilevel"/>
    <w:tmpl w:val="E54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FD6D1E"/>
    <w:multiLevelType w:val="hybridMultilevel"/>
    <w:tmpl w:val="AA94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174D25"/>
    <w:multiLevelType w:val="hybridMultilevel"/>
    <w:tmpl w:val="816A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0"/>
  </w:num>
  <w:num w:numId="4">
    <w:abstractNumId w:val="17"/>
  </w:num>
  <w:num w:numId="5">
    <w:abstractNumId w:val="21"/>
  </w:num>
  <w:num w:numId="6">
    <w:abstractNumId w:val="20"/>
  </w:num>
  <w:num w:numId="7">
    <w:abstractNumId w:val="22"/>
  </w:num>
  <w:num w:numId="8">
    <w:abstractNumId w:val="11"/>
  </w:num>
  <w:num w:numId="9">
    <w:abstractNumId w:val="12"/>
  </w:num>
  <w:num w:numId="10">
    <w:abstractNumId w:val="14"/>
  </w:num>
  <w:num w:numId="11">
    <w:abstractNumId w:val="19"/>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3"/>
    <w:lvlOverride w:ilvl="0">
      <w:startOverride w:val="1"/>
    </w:lvlOverride>
  </w:num>
  <w:num w:numId="25">
    <w:abstractNumId w:val="3"/>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x02zx9d2xwvz0etza65vs2r0xrxxv05e0zt&quot;&gt;Master Library&lt;record-ids&gt;&lt;item&gt;8&lt;/item&gt;&lt;item&gt;26&lt;/item&gt;&lt;item&gt;563&lt;/item&gt;&lt;item&gt;1130&lt;/item&gt;&lt;item&gt;1138&lt;/item&gt;&lt;item&gt;1325&lt;/item&gt;&lt;item&gt;1506&lt;/item&gt;&lt;/record-ids&gt;&lt;/item&gt;&lt;/Libraries&gt;"/>
  </w:docVars>
  <w:rsids>
    <w:rsidRoot w:val="00B52395"/>
    <w:rsid w:val="00000602"/>
    <w:rsid w:val="00004D55"/>
    <w:rsid w:val="0000616B"/>
    <w:rsid w:val="00037A8F"/>
    <w:rsid w:val="00042DF6"/>
    <w:rsid w:val="00045436"/>
    <w:rsid w:val="00054CEC"/>
    <w:rsid w:val="000559CA"/>
    <w:rsid w:val="00057420"/>
    <w:rsid w:val="0006177A"/>
    <w:rsid w:val="00063D4C"/>
    <w:rsid w:val="00066CFB"/>
    <w:rsid w:val="00076ABB"/>
    <w:rsid w:val="00086F9A"/>
    <w:rsid w:val="000906C6"/>
    <w:rsid w:val="0009332F"/>
    <w:rsid w:val="000939F4"/>
    <w:rsid w:val="000966B6"/>
    <w:rsid w:val="000A352D"/>
    <w:rsid w:val="000A38C0"/>
    <w:rsid w:val="000B01CA"/>
    <w:rsid w:val="000B07E3"/>
    <w:rsid w:val="000B086C"/>
    <w:rsid w:val="000B460C"/>
    <w:rsid w:val="000C2792"/>
    <w:rsid w:val="000D01DC"/>
    <w:rsid w:val="000D3B53"/>
    <w:rsid w:val="000D5F5F"/>
    <w:rsid w:val="000E4F0F"/>
    <w:rsid w:val="000E63C7"/>
    <w:rsid w:val="000F5FCA"/>
    <w:rsid w:val="000F791C"/>
    <w:rsid w:val="00101855"/>
    <w:rsid w:val="0010375C"/>
    <w:rsid w:val="00122201"/>
    <w:rsid w:val="001228D4"/>
    <w:rsid w:val="00127339"/>
    <w:rsid w:val="00131428"/>
    <w:rsid w:val="00134078"/>
    <w:rsid w:val="00137D06"/>
    <w:rsid w:val="00141904"/>
    <w:rsid w:val="0014690C"/>
    <w:rsid w:val="00147E2C"/>
    <w:rsid w:val="00152D5C"/>
    <w:rsid w:val="00155070"/>
    <w:rsid w:val="00163748"/>
    <w:rsid w:val="0017003F"/>
    <w:rsid w:val="0017095B"/>
    <w:rsid w:val="00171B0B"/>
    <w:rsid w:val="00172911"/>
    <w:rsid w:val="00172D35"/>
    <w:rsid w:val="00177574"/>
    <w:rsid w:val="00185D82"/>
    <w:rsid w:val="00186665"/>
    <w:rsid w:val="00194883"/>
    <w:rsid w:val="001968A6"/>
    <w:rsid w:val="001C01F2"/>
    <w:rsid w:val="001D45E6"/>
    <w:rsid w:val="001D5CED"/>
    <w:rsid w:val="001D64FB"/>
    <w:rsid w:val="00200A11"/>
    <w:rsid w:val="00201D52"/>
    <w:rsid w:val="00207BC2"/>
    <w:rsid w:val="00222E07"/>
    <w:rsid w:val="00227735"/>
    <w:rsid w:val="00235452"/>
    <w:rsid w:val="0023788B"/>
    <w:rsid w:val="002511B7"/>
    <w:rsid w:val="00273D6B"/>
    <w:rsid w:val="00294BC2"/>
    <w:rsid w:val="002A01E6"/>
    <w:rsid w:val="002A0884"/>
    <w:rsid w:val="002B35B8"/>
    <w:rsid w:val="002D36E4"/>
    <w:rsid w:val="002E1F1C"/>
    <w:rsid w:val="002E705B"/>
    <w:rsid w:val="00300F4F"/>
    <w:rsid w:val="0031033B"/>
    <w:rsid w:val="003131CF"/>
    <w:rsid w:val="0034209D"/>
    <w:rsid w:val="00384F03"/>
    <w:rsid w:val="003A0513"/>
    <w:rsid w:val="003A0AF7"/>
    <w:rsid w:val="003A251B"/>
    <w:rsid w:val="003A6270"/>
    <w:rsid w:val="003A7A82"/>
    <w:rsid w:val="003C27FA"/>
    <w:rsid w:val="003D1CD8"/>
    <w:rsid w:val="003E634A"/>
    <w:rsid w:val="003F22D4"/>
    <w:rsid w:val="00400CDA"/>
    <w:rsid w:val="00412412"/>
    <w:rsid w:val="00426A9C"/>
    <w:rsid w:val="00434FA8"/>
    <w:rsid w:val="00443462"/>
    <w:rsid w:val="004440F8"/>
    <w:rsid w:val="00445C68"/>
    <w:rsid w:val="00450984"/>
    <w:rsid w:val="0047628A"/>
    <w:rsid w:val="0047632F"/>
    <w:rsid w:val="004A2802"/>
    <w:rsid w:val="004A56D3"/>
    <w:rsid w:val="004B7605"/>
    <w:rsid w:val="004E75C3"/>
    <w:rsid w:val="004F62A1"/>
    <w:rsid w:val="0050154C"/>
    <w:rsid w:val="005023DF"/>
    <w:rsid w:val="00502DF9"/>
    <w:rsid w:val="005104A1"/>
    <w:rsid w:val="00512D9E"/>
    <w:rsid w:val="00533438"/>
    <w:rsid w:val="005367BC"/>
    <w:rsid w:val="00550E39"/>
    <w:rsid w:val="00552046"/>
    <w:rsid w:val="00556AF4"/>
    <w:rsid w:val="00562F12"/>
    <w:rsid w:val="00566216"/>
    <w:rsid w:val="00570983"/>
    <w:rsid w:val="005843F8"/>
    <w:rsid w:val="005B4604"/>
    <w:rsid w:val="005B6948"/>
    <w:rsid w:val="005B783B"/>
    <w:rsid w:val="005C2FF9"/>
    <w:rsid w:val="005D16E2"/>
    <w:rsid w:val="005D22DE"/>
    <w:rsid w:val="005D36E6"/>
    <w:rsid w:val="006047BA"/>
    <w:rsid w:val="00611831"/>
    <w:rsid w:val="00615124"/>
    <w:rsid w:val="0062177E"/>
    <w:rsid w:val="006229B8"/>
    <w:rsid w:val="00625143"/>
    <w:rsid w:val="00625CBD"/>
    <w:rsid w:val="00626962"/>
    <w:rsid w:val="0062707D"/>
    <w:rsid w:val="006273DD"/>
    <w:rsid w:val="006358E3"/>
    <w:rsid w:val="006440FE"/>
    <w:rsid w:val="00647671"/>
    <w:rsid w:val="006539CE"/>
    <w:rsid w:val="00660522"/>
    <w:rsid w:val="00660C39"/>
    <w:rsid w:val="00661035"/>
    <w:rsid w:val="00665CA9"/>
    <w:rsid w:val="00674AA8"/>
    <w:rsid w:val="00676B3A"/>
    <w:rsid w:val="006845DE"/>
    <w:rsid w:val="0069242F"/>
    <w:rsid w:val="00694E29"/>
    <w:rsid w:val="006A0552"/>
    <w:rsid w:val="006A672D"/>
    <w:rsid w:val="006B1B6E"/>
    <w:rsid w:val="006B43B7"/>
    <w:rsid w:val="006B53C9"/>
    <w:rsid w:val="006C19E5"/>
    <w:rsid w:val="006C1FE9"/>
    <w:rsid w:val="006D4E5C"/>
    <w:rsid w:val="006D689E"/>
    <w:rsid w:val="007168D9"/>
    <w:rsid w:val="007270DA"/>
    <w:rsid w:val="00737203"/>
    <w:rsid w:val="00760230"/>
    <w:rsid w:val="00780ACB"/>
    <w:rsid w:val="00794228"/>
    <w:rsid w:val="007A1B01"/>
    <w:rsid w:val="007A1C1C"/>
    <w:rsid w:val="007C62B1"/>
    <w:rsid w:val="007C7971"/>
    <w:rsid w:val="007D7071"/>
    <w:rsid w:val="007F3164"/>
    <w:rsid w:val="007F3567"/>
    <w:rsid w:val="007F3B9D"/>
    <w:rsid w:val="007F6C6C"/>
    <w:rsid w:val="00810E80"/>
    <w:rsid w:val="00821C66"/>
    <w:rsid w:val="00824159"/>
    <w:rsid w:val="00826070"/>
    <w:rsid w:val="0082697D"/>
    <w:rsid w:val="0083354C"/>
    <w:rsid w:val="008350A1"/>
    <w:rsid w:val="008512BC"/>
    <w:rsid w:val="008532A2"/>
    <w:rsid w:val="00857FA3"/>
    <w:rsid w:val="00863C7B"/>
    <w:rsid w:val="008766E8"/>
    <w:rsid w:val="0088585E"/>
    <w:rsid w:val="00887C40"/>
    <w:rsid w:val="00892A48"/>
    <w:rsid w:val="00896DD0"/>
    <w:rsid w:val="008A01B4"/>
    <w:rsid w:val="008A149C"/>
    <w:rsid w:val="008A1FE7"/>
    <w:rsid w:val="008C6BDA"/>
    <w:rsid w:val="008D518B"/>
    <w:rsid w:val="008E37C8"/>
    <w:rsid w:val="00900E2D"/>
    <w:rsid w:val="00912EE1"/>
    <w:rsid w:val="00915A93"/>
    <w:rsid w:val="00924B3B"/>
    <w:rsid w:val="009410B5"/>
    <w:rsid w:val="009443C6"/>
    <w:rsid w:val="009510C2"/>
    <w:rsid w:val="00961F14"/>
    <w:rsid w:val="009634F9"/>
    <w:rsid w:val="00966B88"/>
    <w:rsid w:val="00981D5D"/>
    <w:rsid w:val="00983F29"/>
    <w:rsid w:val="00985AAF"/>
    <w:rsid w:val="00987E7C"/>
    <w:rsid w:val="0099604B"/>
    <w:rsid w:val="0099796D"/>
    <w:rsid w:val="009A0796"/>
    <w:rsid w:val="009B3C2D"/>
    <w:rsid w:val="009C6E4A"/>
    <w:rsid w:val="009D52FF"/>
    <w:rsid w:val="009E2CDF"/>
    <w:rsid w:val="009F0CA7"/>
    <w:rsid w:val="00A036C8"/>
    <w:rsid w:val="00A04C4B"/>
    <w:rsid w:val="00A05165"/>
    <w:rsid w:val="00A13054"/>
    <w:rsid w:val="00A141E8"/>
    <w:rsid w:val="00A47498"/>
    <w:rsid w:val="00A571E4"/>
    <w:rsid w:val="00A66226"/>
    <w:rsid w:val="00A905B7"/>
    <w:rsid w:val="00A96158"/>
    <w:rsid w:val="00AA5229"/>
    <w:rsid w:val="00AA56D9"/>
    <w:rsid w:val="00AA7965"/>
    <w:rsid w:val="00AC0428"/>
    <w:rsid w:val="00AC64D6"/>
    <w:rsid w:val="00AC7D6B"/>
    <w:rsid w:val="00AD11F6"/>
    <w:rsid w:val="00AE0410"/>
    <w:rsid w:val="00AE3E4E"/>
    <w:rsid w:val="00AF66C8"/>
    <w:rsid w:val="00B13189"/>
    <w:rsid w:val="00B2187D"/>
    <w:rsid w:val="00B2292D"/>
    <w:rsid w:val="00B33760"/>
    <w:rsid w:val="00B34E4A"/>
    <w:rsid w:val="00B359BB"/>
    <w:rsid w:val="00B37B94"/>
    <w:rsid w:val="00B45DF1"/>
    <w:rsid w:val="00B52395"/>
    <w:rsid w:val="00B53C06"/>
    <w:rsid w:val="00B57311"/>
    <w:rsid w:val="00B74B9E"/>
    <w:rsid w:val="00B75DA5"/>
    <w:rsid w:val="00B86835"/>
    <w:rsid w:val="00B92D4F"/>
    <w:rsid w:val="00B9727C"/>
    <w:rsid w:val="00B973DC"/>
    <w:rsid w:val="00BA7E7B"/>
    <w:rsid w:val="00BB0CEA"/>
    <w:rsid w:val="00BB400A"/>
    <w:rsid w:val="00BD38BE"/>
    <w:rsid w:val="00BD7F93"/>
    <w:rsid w:val="00BF3F13"/>
    <w:rsid w:val="00BF6C3B"/>
    <w:rsid w:val="00C05166"/>
    <w:rsid w:val="00C123FD"/>
    <w:rsid w:val="00C22FD6"/>
    <w:rsid w:val="00C31191"/>
    <w:rsid w:val="00C4386D"/>
    <w:rsid w:val="00C43FEA"/>
    <w:rsid w:val="00C44808"/>
    <w:rsid w:val="00C714EF"/>
    <w:rsid w:val="00C74063"/>
    <w:rsid w:val="00C7620A"/>
    <w:rsid w:val="00C774D0"/>
    <w:rsid w:val="00C81517"/>
    <w:rsid w:val="00C90DE2"/>
    <w:rsid w:val="00C9208E"/>
    <w:rsid w:val="00CA3655"/>
    <w:rsid w:val="00CB0A64"/>
    <w:rsid w:val="00CB4E14"/>
    <w:rsid w:val="00CC1554"/>
    <w:rsid w:val="00CD562C"/>
    <w:rsid w:val="00CE0926"/>
    <w:rsid w:val="00CE7ECB"/>
    <w:rsid w:val="00CF7A2B"/>
    <w:rsid w:val="00D0034E"/>
    <w:rsid w:val="00D0136C"/>
    <w:rsid w:val="00D06891"/>
    <w:rsid w:val="00D10AC0"/>
    <w:rsid w:val="00D21F07"/>
    <w:rsid w:val="00D32971"/>
    <w:rsid w:val="00D35EFA"/>
    <w:rsid w:val="00D46B05"/>
    <w:rsid w:val="00D5304F"/>
    <w:rsid w:val="00D5442A"/>
    <w:rsid w:val="00D71334"/>
    <w:rsid w:val="00D804DC"/>
    <w:rsid w:val="00D81048"/>
    <w:rsid w:val="00D8560D"/>
    <w:rsid w:val="00D87604"/>
    <w:rsid w:val="00D929C8"/>
    <w:rsid w:val="00D9368E"/>
    <w:rsid w:val="00DA175A"/>
    <w:rsid w:val="00DB5EEC"/>
    <w:rsid w:val="00DC7896"/>
    <w:rsid w:val="00DC7E4C"/>
    <w:rsid w:val="00DD1B9E"/>
    <w:rsid w:val="00DE2ECE"/>
    <w:rsid w:val="00DF0555"/>
    <w:rsid w:val="00E1304E"/>
    <w:rsid w:val="00E13F3A"/>
    <w:rsid w:val="00E1528D"/>
    <w:rsid w:val="00E20D12"/>
    <w:rsid w:val="00E24C95"/>
    <w:rsid w:val="00E468C6"/>
    <w:rsid w:val="00E47283"/>
    <w:rsid w:val="00E519A8"/>
    <w:rsid w:val="00E60023"/>
    <w:rsid w:val="00E61BC6"/>
    <w:rsid w:val="00E96272"/>
    <w:rsid w:val="00EC1188"/>
    <w:rsid w:val="00EC4FDF"/>
    <w:rsid w:val="00EE03EC"/>
    <w:rsid w:val="00EE7762"/>
    <w:rsid w:val="00EE7C02"/>
    <w:rsid w:val="00EF0108"/>
    <w:rsid w:val="00F20B7A"/>
    <w:rsid w:val="00F21DD2"/>
    <w:rsid w:val="00F343D5"/>
    <w:rsid w:val="00F34ADF"/>
    <w:rsid w:val="00F35C1B"/>
    <w:rsid w:val="00F40DB7"/>
    <w:rsid w:val="00F51FB4"/>
    <w:rsid w:val="00F54218"/>
    <w:rsid w:val="00F622FF"/>
    <w:rsid w:val="00F66AB6"/>
    <w:rsid w:val="00F710CE"/>
    <w:rsid w:val="00F72B68"/>
    <w:rsid w:val="00FA32F8"/>
    <w:rsid w:val="00FA5482"/>
    <w:rsid w:val="00FC6D08"/>
    <w:rsid w:val="00FD19C4"/>
    <w:rsid w:val="00FD2493"/>
    <w:rsid w:val="00FE2483"/>
    <w:rsid w:val="00FE521C"/>
    <w:rsid w:val="00FE56DD"/>
    <w:rsid w:val="00FE7260"/>
    <w:rsid w:val="00FF3773"/>
    <w:rsid w:val="00FF7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E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078"/>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400CDA"/>
    <w:pPr>
      <w:keepNext/>
      <w:keepLines/>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134078"/>
    <w:pPr>
      <w:keepNext/>
      <w:keepLines/>
      <w:spacing w:after="12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511B7"/>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445C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38C0"/>
    <w:pPr>
      <w:tabs>
        <w:tab w:val="right" w:pos="9360"/>
      </w:tabs>
      <w:spacing w:after="0"/>
    </w:pPr>
    <w:rPr>
      <w:sz w:val="20"/>
    </w:rPr>
  </w:style>
  <w:style w:type="character" w:customStyle="1" w:styleId="FooterChar">
    <w:name w:val="Footer Char"/>
    <w:basedOn w:val="DefaultParagraphFont"/>
    <w:link w:val="Footer"/>
    <w:uiPriority w:val="99"/>
    <w:rsid w:val="000A38C0"/>
    <w:rPr>
      <w:rFonts w:ascii="Times New Roman" w:hAnsi="Times New Roman"/>
      <w:sz w:val="20"/>
    </w:rPr>
  </w:style>
  <w:style w:type="paragraph" w:styleId="BalloonText">
    <w:name w:val="Balloon Text"/>
    <w:basedOn w:val="Normal"/>
    <w:link w:val="BalloonTextChar"/>
    <w:uiPriority w:val="99"/>
    <w:semiHidden/>
    <w:unhideWhenUsed/>
    <w:rsid w:val="002511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1B7"/>
    <w:rPr>
      <w:rFonts w:ascii="Tahoma" w:hAnsi="Tahoma" w:cs="Tahoma"/>
      <w:sz w:val="16"/>
      <w:szCs w:val="16"/>
    </w:rPr>
  </w:style>
  <w:style w:type="character" w:customStyle="1" w:styleId="Heading3Char">
    <w:name w:val="Heading 3 Char"/>
    <w:basedOn w:val="DefaultParagraphFont"/>
    <w:link w:val="Heading3"/>
    <w:uiPriority w:val="9"/>
    <w:rsid w:val="002511B7"/>
    <w:rPr>
      <w:rFonts w:eastAsiaTheme="majorEastAsia" w:cstheme="majorBidi"/>
      <w:b/>
      <w:bCs/>
      <w:sz w:val="24"/>
    </w:rPr>
  </w:style>
  <w:style w:type="character" w:styleId="Hyperlink">
    <w:name w:val="Hyperlink"/>
    <w:basedOn w:val="DefaultParagraphFont"/>
    <w:uiPriority w:val="99"/>
    <w:unhideWhenUsed/>
    <w:rsid w:val="002511B7"/>
    <w:rPr>
      <w:color w:val="0000FF" w:themeColor="hyperlink"/>
      <w:u w:val="single"/>
    </w:rPr>
  </w:style>
  <w:style w:type="paragraph" w:styleId="ListParagraph">
    <w:name w:val="List Paragraph"/>
    <w:basedOn w:val="Normal"/>
    <w:uiPriority w:val="34"/>
    <w:qFormat/>
    <w:rsid w:val="002511B7"/>
    <w:pPr>
      <w:ind w:left="720"/>
      <w:contextualSpacing/>
    </w:pPr>
    <w:rPr>
      <w:rFonts w:ascii="Calibri" w:eastAsia="Calibri" w:hAnsi="Calibri" w:cs="Arial"/>
    </w:rPr>
  </w:style>
  <w:style w:type="character" w:styleId="CommentReference">
    <w:name w:val="annotation reference"/>
    <w:basedOn w:val="DefaultParagraphFont"/>
    <w:uiPriority w:val="99"/>
    <w:semiHidden/>
    <w:unhideWhenUsed/>
    <w:rsid w:val="002511B7"/>
    <w:rPr>
      <w:sz w:val="16"/>
      <w:szCs w:val="16"/>
    </w:rPr>
  </w:style>
  <w:style w:type="paragraph" w:styleId="CommentText">
    <w:name w:val="annotation text"/>
    <w:basedOn w:val="Normal"/>
    <w:link w:val="CommentTextChar"/>
    <w:uiPriority w:val="99"/>
    <w:semiHidden/>
    <w:unhideWhenUsed/>
    <w:rsid w:val="002511B7"/>
    <w:rPr>
      <w:sz w:val="20"/>
      <w:szCs w:val="20"/>
    </w:rPr>
  </w:style>
  <w:style w:type="character" w:customStyle="1" w:styleId="CommentTextChar">
    <w:name w:val="Comment Text Char"/>
    <w:basedOn w:val="DefaultParagraphFont"/>
    <w:link w:val="CommentText"/>
    <w:uiPriority w:val="99"/>
    <w:semiHidden/>
    <w:rsid w:val="002511B7"/>
    <w:rPr>
      <w:sz w:val="20"/>
      <w:szCs w:val="20"/>
    </w:rPr>
  </w:style>
  <w:style w:type="paragraph" w:styleId="CommentSubject">
    <w:name w:val="annotation subject"/>
    <w:basedOn w:val="CommentText"/>
    <w:next w:val="CommentText"/>
    <w:link w:val="CommentSubjectChar"/>
    <w:uiPriority w:val="99"/>
    <w:semiHidden/>
    <w:unhideWhenUsed/>
    <w:rsid w:val="002511B7"/>
    <w:rPr>
      <w:b/>
      <w:bCs/>
    </w:rPr>
  </w:style>
  <w:style w:type="character" w:customStyle="1" w:styleId="CommentSubjectChar">
    <w:name w:val="Comment Subject Char"/>
    <w:basedOn w:val="CommentTextChar"/>
    <w:link w:val="CommentSubject"/>
    <w:uiPriority w:val="99"/>
    <w:semiHidden/>
    <w:rsid w:val="002511B7"/>
    <w:rPr>
      <w:b/>
      <w:bCs/>
      <w:sz w:val="20"/>
      <w:szCs w:val="20"/>
    </w:rPr>
  </w:style>
  <w:style w:type="character" w:customStyle="1" w:styleId="Heading4Char">
    <w:name w:val="Heading 4 Char"/>
    <w:basedOn w:val="DefaultParagraphFont"/>
    <w:link w:val="Heading4"/>
    <w:uiPriority w:val="9"/>
    <w:rsid w:val="00445C68"/>
    <w:rPr>
      <w:rFonts w:asciiTheme="majorHAnsi" w:eastAsiaTheme="majorEastAsia" w:hAnsiTheme="majorHAnsi" w:cstheme="majorBidi"/>
      <w:b/>
      <w:bCs/>
      <w:i/>
      <w:iCs/>
      <w:color w:val="4F81BD" w:themeColor="accent1"/>
    </w:rPr>
  </w:style>
  <w:style w:type="paragraph" w:styleId="NoSpacing">
    <w:name w:val="No Spacing"/>
    <w:uiPriority w:val="1"/>
    <w:qFormat/>
    <w:rsid w:val="00AC64D6"/>
    <w:pPr>
      <w:spacing w:after="0" w:line="240" w:lineRule="auto"/>
    </w:pPr>
    <w:rPr>
      <w:rFonts w:ascii="Calibri" w:eastAsia="Calibri" w:hAnsi="Calibri" w:cs="Times New Roman"/>
    </w:rPr>
  </w:style>
  <w:style w:type="paragraph" w:styleId="Revision">
    <w:name w:val="Revision"/>
    <w:hidden/>
    <w:uiPriority w:val="99"/>
    <w:semiHidden/>
    <w:rsid w:val="005B6948"/>
    <w:pPr>
      <w:spacing w:after="0" w:line="240" w:lineRule="auto"/>
    </w:pPr>
  </w:style>
  <w:style w:type="character" w:styleId="FollowedHyperlink">
    <w:name w:val="FollowedHyperlink"/>
    <w:basedOn w:val="DefaultParagraphFont"/>
    <w:uiPriority w:val="99"/>
    <w:semiHidden/>
    <w:unhideWhenUsed/>
    <w:rsid w:val="0083354C"/>
    <w:rPr>
      <w:color w:val="800080" w:themeColor="followedHyperlink"/>
      <w:u w:val="single"/>
    </w:rPr>
  </w:style>
  <w:style w:type="paragraph" w:styleId="Title">
    <w:name w:val="Title"/>
    <w:basedOn w:val="Normal"/>
    <w:next w:val="Normal"/>
    <w:link w:val="TitleChar"/>
    <w:uiPriority w:val="10"/>
    <w:qFormat/>
    <w:rsid w:val="00CE7ECB"/>
    <w:pPr>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CE7ECB"/>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CE7ECB"/>
    <w:pPr>
      <w:numPr>
        <w:ilvl w:val="1"/>
      </w:numPr>
    </w:pPr>
    <w:rPr>
      <w:rFonts w:ascii="Arial" w:eastAsiaTheme="majorEastAsia" w:hAnsi="Arial" w:cstheme="majorBidi"/>
      <w:b/>
      <w:iCs/>
      <w:spacing w:val="15"/>
      <w:sz w:val="32"/>
      <w:szCs w:val="24"/>
    </w:rPr>
  </w:style>
  <w:style w:type="character" w:customStyle="1" w:styleId="SubtitleChar">
    <w:name w:val="Subtitle Char"/>
    <w:basedOn w:val="DefaultParagraphFont"/>
    <w:link w:val="Subtitle"/>
    <w:uiPriority w:val="11"/>
    <w:rsid w:val="00CE7ECB"/>
    <w:rPr>
      <w:rFonts w:ascii="Arial" w:eastAsiaTheme="majorEastAsia" w:hAnsi="Arial" w:cstheme="majorBidi"/>
      <w:b/>
      <w:iCs/>
      <w:spacing w:val="15"/>
      <w:sz w:val="32"/>
      <w:szCs w:val="24"/>
    </w:rPr>
  </w:style>
  <w:style w:type="paragraph" w:styleId="Header">
    <w:name w:val="header"/>
    <w:basedOn w:val="Normal"/>
    <w:link w:val="HeaderChar"/>
    <w:uiPriority w:val="99"/>
    <w:unhideWhenUsed/>
    <w:rsid w:val="00CE7ECB"/>
    <w:pPr>
      <w:tabs>
        <w:tab w:val="center" w:pos="4680"/>
        <w:tab w:val="right" w:pos="9360"/>
      </w:tabs>
      <w:spacing w:after="0"/>
    </w:pPr>
  </w:style>
  <w:style w:type="character" w:customStyle="1" w:styleId="HeaderChar">
    <w:name w:val="Header Char"/>
    <w:basedOn w:val="DefaultParagraphFont"/>
    <w:link w:val="Header"/>
    <w:uiPriority w:val="99"/>
    <w:rsid w:val="00CE7ECB"/>
    <w:rPr>
      <w:rFonts w:ascii="Times New Roman" w:hAnsi="Times New Roman"/>
      <w:sz w:val="24"/>
    </w:rPr>
  </w:style>
  <w:style w:type="character" w:customStyle="1" w:styleId="Heading1Char">
    <w:name w:val="Heading 1 Char"/>
    <w:basedOn w:val="DefaultParagraphFont"/>
    <w:link w:val="Heading1"/>
    <w:uiPriority w:val="9"/>
    <w:rsid w:val="00400CD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34078"/>
    <w:rPr>
      <w:rFonts w:ascii="Arial" w:eastAsiaTheme="majorEastAsia" w:hAnsi="Arial" w:cstheme="majorBidi"/>
      <w:b/>
      <w:bCs/>
      <w:i/>
      <w:sz w:val="28"/>
      <w:szCs w:val="26"/>
    </w:rPr>
  </w:style>
  <w:style w:type="paragraph" w:styleId="Caption">
    <w:name w:val="caption"/>
    <w:basedOn w:val="Normal"/>
    <w:next w:val="Normal"/>
    <w:uiPriority w:val="35"/>
    <w:unhideWhenUsed/>
    <w:qFormat/>
    <w:rsid w:val="00134078"/>
    <w:pPr>
      <w:spacing w:after="60"/>
    </w:pPr>
    <w:rPr>
      <w:rFonts w:ascii="Arial" w:hAnsi="Arial"/>
      <w:b/>
      <w:bCs/>
      <w:sz w:val="20"/>
      <w:szCs w:val="18"/>
    </w:rPr>
  </w:style>
  <w:style w:type="paragraph" w:styleId="ListNumber">
    <w:name w:val="List Number"/>
    <w:basedOn w:val="Normal"/>
    <w:uiPriority w:val="99"/>
    <w:unhideWhenUsed/>
    <w:rsid w:val="00134078"/>
    <w:pPr>
      <w:numPr>
        <w:numId w:val="18"/>
      </w:numPr>
      <w:contextualSpacing/>
    </w:pPr>
  </w:style>
  <w:style w:type="paragraph" w:styleId="ListNumber2">
    <w:name w:val="List Number 2"/>
    <w:basedOn w:val="Normal"/>
    <w:uiPriority w:val="99"/>
    <w:unhideWhenUsed/>
    <w:rsid w:val="00134078"/>
    <w:pPr>
      <w:numPr>
        <w:numId w:val="25"/>
      </w:numPr>
      <w:contextualSpacing/>
    </w:pPr>
  </w:style>
  <w:style w:type="paragraph" w:styleId="ListBullet2">
    <w:name w:val="List Bullet 2"/>
    <w:basedOn w:val="Normal"/>
    <w:uiPriority w:val="99"/>
    <w:unhideWhenUsed/>
    <w:rsid w:val="00134078"/>
    <w:pPr>
      <w:numPr>
        <w:numId w:val="14"/>
      </w:numPr>
      <w:contextualSpacing/>
    </w:pPr>
  </w:style>
  <w:style w:type="paragraph" w:customStyle="1" w:styleId="TableTitle">
    <w:name w:val="TableTitle"/>
    <w:basedOn w:val="Heading3"/>
    <w:qFormat/>
    <w:rsid w:val="00134078"/>
    <w:pPr>
      <w:spacing w:before="0" w:after="60"/>
    </w:pPr>
    <w:rPr>
      <w:rFonts w:ascii="Arial" w:hAnsi="Arial"/>
      <w:sz w:val="20"/>
    </w:rPr>
  </w:style>
  <w:style w:type="table" w:styleId="TableGrid">
    <w:name w:val="Table Grid"/>
    <w:basedOn w:val="TableNormal"/>
    <w:uiPriority w:val="59"/>
    <w:rsid w:val="00985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985AAF"/>
    <w:pPr>
      <w:spacing w:after="0"/>
    </w:pPr>
    <w:rPr>
      <w:rFonts w:ascii="Arial" w:hAnsi="Arial"/>
      <w:sz w:val="20"/>
    </w:rPr>
  </w:style>
  <w:style w:type="paragraph" w:customStyle="1" w:styleId="TableHead">
    <w:name w:val="TableHead"/>
    <w:basedOn w:val="TableText"/>
    <w:qFormat/>
    <w:rsid w:val="00985AAF"/>
    <w:rPr>
      <w:b/>
    </w:rPr>
  </w:style>
  <w:style w:type="paragraph" w:customStyle="1" w:styleId="TableNote">
    <w:name w:val="TableNote"/>
    <w:basedOn w:val="Normal"/>
    <w:qFormat/>
    <w:rsid w:val="00985AAF"/>
    <w:pPr>
      <w:spacing w:before="120"/>
      <w:contextualSpacing/>
    </w:pPr>
    <w:rPr>
      <w:rFonts w:eastAsia="Calibri" w:cs="Arial"/>
      <w:sz w:val="20"/>
      <w:szCs w:val="16"/>
    </w:rPr>
  </w:style>
  <w:style w:type="paragraph" w:styleId="EndnoteText">
    <w:name w:val="endnote text"/>
    <w:basedOn w:val="Normal"/>
    <w:link w:val="EndnoteTextChar"/>
    <w:uiPriority w:val="99"/>
    <w:unhideWhenUsed/>
    <w:rsid w:val="00985AAF"/>
    <w:pPr>
      <w:numPr>
        <w:numId w:val="23"/>
      </w:numPr>
      <w:tabs>
        <w:tab w:val="left" w:pos="360"/>
      </w:tabs>
      <w:spacing w:before="100" w:beforeAutospacing="1" w:after="0"/>
      <w:ind w:left="360"/>
    </w:pPr>
    <w:rPr>
      <w:sz w:val="20"/>
      <w:szCs w:val="20"/>
    </w:rPr>
  </w:style>
  <w:style w:type="character" w:customStyle="1" w:styleId="EndnoteTextChar">
    <w:name w:val="Endnote Text Char"/>
    <w:basedOn w:val="DefaultParagraphFont"/>
    <w:link w:val="EndnoteText"/>
    <w:uiPriority w:val="99"/>
    <w:rsid w:val="00985AAF"/>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078"/>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400CDA"/>
    <w:pPr>
      <w:keepNext/>
      <w:keepLines/>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134078"/>
    <w:pPr>
      <w:keepNext/>
      <w:keepLines/>
      <w:spacing w:after="12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511B7"/>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445C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38C0"/>
    <w:pPr>
      <w:tabs>
        <w:tab w:val="right" w:pos="9360"/>
      </w:tabs>
      <w:spacing w:after="0"/>
    </w:pPr>
    <w:rPr>
      <w:sz w:val="20"/>
    </w:rPr>
  </w:style>
  <w:style w:type="character" w:customStyle="1" w:styleId="FooterChar">
    <w:name w:val="Footer Char"/>
    <w:basedOn w:val="DefaultParagraphFont"/>
    <w:link w:val="Footer"/>
    <w:uiPriority w:val="99"/>
    <w:rsid w:val="000A38C0"/>
    <w:rPr>
      <w:rFonts w:ascii="Times New Roman" w:hAnsi="Times New Roman"/>
      <w:sz w:val="20"/>
    </w:rPr>
  </w:style>
  <w:style w:type="paragraph" w:styleId="BalloonText">
    <w:name w:val="Balloon Text"/>
    <w:basedOn w:val="Normal"/>
    <w:link w:val="BalloonTextChar"/>
    <w:uiPriority w:val="99"/>
    <w:semiHidden/>
    <w:unhideWhenUsed/>
    <w:rsid w:val="002511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1B7"/>
    <w:rPr>
      <w:rFonts w:ascii="Tahoma" w:hAnsi="Tahoma" w:cs="Tahoma"/>
      <w:sz w:val="16"/>
      <w:szCs w:val="16"/>
    </w:rPr>
  </w:style>
  <w:style w:type="character" w:customStyle="1" w:styleId="Heading3Char">
    <w:name w:val="Heading 3 Char"/>
    <w:basedOn w:val="DefaultParagraphFont"/>
    <w:link w:val="Heading3"/>
    <w:uiPriority w:val="9"/>
    <w:rsid w:val="002511B7"/>
    <w:rPr>
      <w:rFonts w:eastAsiaTheme="majorEastAsia" w:cstheme="majorBidi"/>
      <w:b/>
      <w:bCs/>
      <w:sz w:val="24"/>
    </w:rPr>
  </w:style>
  <w:style w:type="character" w:styleId="Hyperlink">
    <w:name w:val="Hyperlink"/>
    <w:basedOn w:val="DefaultParagraphFont"/>
    <w:uiPriority w:val="99"/>
    <w:unhideWhenUsed/>
    <w:rsid w:val="002511B7"/>
    <w:rPr>
      <w:color w:val="0000FF" w:themeColor="hyperlink"/>
      <w:u w:val="single"/>
    </w:rPr>
  </w:style>
  <w:style w:type="paragraph" w:styleId="ListParagraph">
    <w:name w:val="List Paragraph"/>
    <w:basedOn w:val="Normal"/>
    <w:uiPriority w:val="34"/>
    <w:qFormat/>
    <w:rsid w:val="002511B7"/>
    <w:pPr>
      <w:ind w:left="720"/>
      <w:contextualSpacing/>
    </w:pPr>
    <w:rPr>
      <w:rFonts w:ascii="Calibri" w:eastAsia="Calibri" w:hAnsi="Calibri" w:cs="Arial"/>
    </w:rPr>
  </w:style>
  <w:style w:type="character" w:styleId="CommentReference">
    <w:name w:val="annotation reference"/>
    <w:basedOn w:val="DefaultParagraphFont"/>
    <w:uiPriority w:val="99"/>
    <w:semiHidden/>
    <w:unhideWhenUsed/>
    <w:rsid w:val="002511B7"/>
    <w:rPr>
      <w:sz w:val="16"/>
      <w:szCs w:val="16"/>
    </w:rPr>
  </w:style>
  <w:style w:type="paragraph" w:styleId="CommentText">
    <w:name w:val="annotation text"/>
    <w:basedOn w:val="Normal"/>
    <w:link w:val="CommentTextChar"/>
    <w:uiPriority w:val="99"/>
    <w:semiHidden/>
    <w:unhideWhenUsed/>
    <w:rsid w:val="002511B7"/>
    <w:rPr>
      <w:sz w:val="20"/>
      <w:szCs w:val="20"/>
    </w:rPr>
  </w:style>
  <w:style w:type="character" w:customStyle="1" w:styleId="CommentTextChar">
    <w:name w:val="Comment Text Char"/>
    <w:basedOn w:val="DefaultParagraphFont"/>
    <w:link w:val="CommentText"/>
    <w:uiPriority w:val="99"/>
    <w:semiHidden/>
    <w:rsid w:val="002511B7"/>
    <w:rPr>
      <w:sz w:val="20"/>
      <w:szCs w:val="20"/>
    </w:rPr>
  </w:style>
  <w:style w:type="paragraph" w:styleId="CommentSubject">
    <w:name w:val="annotation subject"/>
    <w:basedOn w:val="CommentText"/>
    <w:next w:val="CommentText"/>
    <w:link w:val="CommentSubjectChar"/>
    <w:uiPriority w:val="99"/>
    <w:semiHidden/>
    <w:unhideWhenUsed/>
    <w:rsid w:val="002511B7"/>
    <w:rPr>
      <w:b/>
      <w:bCs/>
    </w:rPr>
  </w:style>
  <w:style w:type="character" w:customStyle="1" w:styleId="CommentSubjectChar">
    <w:name w:val="Comment Subject Char"/>
    <w:basedOn w:val="CommentTextChar"/>
    <w:link w:val="CommentSubject"/>
    <w:uiPriority w:val="99"/>
    <w:semiHidden/>
    <w:rsid w:val="002511B7"/>
    <w:rPr>
      <w:b/>
      <w:bCs/>
      <w:sz w:val="20"/>
      <w:szCs w:val="20"/>
    </w:rPr>
  </w:style>
  <w:style w:type="character" w:customStyle="1" w:styleId="Heading4Char">
    <w:name w:val="Heading 4 Char"/>
    <w:basedOn w:val="DefaultParagraphFont"/>
    <w:link w:val="Heading4"/>
    <w:uiPriority w:val="9"/>
    <w:rsid w:val="00445C68"/>
    <w:rPr>
      <w:rFonts w:asciiTheme="majorHAnsi" w:eastAsiaTheme="majorEastAsia" w:hAnsiTheme="majorHAnsi" w:cstheme="majorBidi"/>
      <w:b/>
      <w:bCs/>
      <w:i/>
      <w:iCs/>
      <w:color w:val="4F81BD" w:themeColor="accent1"/>
    </w:rPr>
  </w:style>
  <w:style w:type="paragraph" w:styleId="NoSpacing">
    <w:name w:val="No Spacing"/>
    <w:uiPriority w:val="1"/>
    <w:qFormat/>
    <w:rsid w:val="00AC64D6"/>
    <w:pPr>
      <w:spacing w:after="0" w:line="240" w:lineRule="auto"/>
    </w:pPr>
    <w:rPr>
      <w:rFonts w:ascii="Calibri" w:eastAsia="Calibri" w:hAnsi="Calibri" w:cs="Times New Roman"/>
    </w:rPr>
  </w:style>
  <w:style w:type="paragraph" w:styleId="Revision">
    <w:name w:val="Revision"/>
    <w:hidden/>
    <w:uiPriority w:val="99"/>
    <w:semiHidden/>
    <w:rsid w:val="005B6948"/>
    <w:pPr>
      <w:spacing w:after="0" w:line="240" w:lineRule="auto"/>
    </w:pPr>
  </w:style>
  <w:style w:type="character" w:styleId="FollowedHyperlink">
    <w:name w:val="FollowedHyperlink"/>
    <w:basedOn w:val="DefaultParagraphFont"/>
    <w:uiPriority w:val="99"/>
    <w:semiHidden/>
    <w:unhideWhenUsed/>
    <w:rsid w:val="0083354C"/>
    <w:rPr>
      <w:color w:val="800080" w:themeColor="followedHyperlink"/>
      <w:u w:val="single"/>
    </w:rPr>
  </w:style>
  <w:style w:type="paragraph" w:styleId="Title">
    <w:name w:val="Title"/>
    <w:basedOn w:val="Normal"/>
    <w:next w:val="Normal"/>
    <w:link w:val="TitleChar"/>
    <w:uiPriority w:val="10"/>
    <w:qFormat/>
    <w:rsid w:val="00CE7ECB"/>
    <w:pPr>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CE7ECB"/>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CE7ECB"/>
    <w:pPr>
      <w:numPr>
        <w:ilvl w:val="1"/>
      </w:numPr>
    </w:pPr>
    <w:rPr>
      <w:rFonts w:ascii="Arial" w:eastAsiaTheme="majorEastAsia" w:hAnsi="Arial" w:cstheme="majorBidi"/>
      <w:b/>
      <w:iCs/>
      <w:spacing w:val="15"/>
      <w:sz w:val="32"/>
      <w:szCs w:val="24"/>
    </w:rPr>
  </w:style>
  <w:style w:type="character" w:customStyle="1" w:styleId="SubtitleChar">
    <w:name w:val="Subtitle Char"/>
    <w:basedOn w:val="DefaultParagraphFont"/>
    <w:link w:val="Subtitle"/>
    <w:uiPriority w:val="11"/>
    <w:rsid w:val="00CE7ECB"/>
    <w:rPr>
      <w:rFonts w:ascii="Arial" w:eastAsiaTheme="majorEastAsia" w:hAnsi="Arial" w:cstheme="majorBidi"/>
      <w:b/>
      <w:iCs/>
      <w:spacing w:val="15"/>
      <w:sz w:val="32"/>
      <w:szCs w:val="24"/>
    </w:rPr>
  </w:style>
  <w:style w:type="paragraph" w:styleId="Header">
    <w:name w:val="header"/>
    <w:basedOn w:val="Normal"/>
    <w:link w:val="HeaderChar"/>
    <w:uiPriority w:val="99"/>
    <w:unhideWhenUsed/>
    <w:rsid w:val="00CE7ECB"/>
    <w:pPr>
      <w:tabs>
        <w:tab w:val="center" w:pos="4680"/>
        <w:tab w:val="right" w:pos="9360"/>
      </w:tabs>
      <w:spacing w:after="0"/>
    </w:pPr>
  </w:style>
  <w:style w:type="character" w:customStyle="1" w:styleId="HeaderChar">
    <w:name w:val="Header Char"/>
    <w:basedOn w:val="DefaultParagraphFont"/>
    <w:link w:val="Header"/>
    <w:uiPriority w:val="99"/>
    <w:rsid w:val="00CE7ECB"/>
    <w:rPr>
      <w:rFonts w:ascii="Times New Roman" w:hAnsi="Times New Roman"/>
      <w:sz w:val="24"/>
    </w:rPr>
  </w:style>
  <w:style w:type="character" w:customStyle="1" w:styleId="Heading1Char">
    <w:name w:val="Heading 1 Char"/>
    <w:basedOn w:val="DefaultParagraphFont"/>
    <w:link w:val="Heading1"/>
    <w:uiPriority w:val="9"/>
    <w:rsid w:val="00400CD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34078"/>
    <w:rPr>
      <w:rFonts w:ascii="Arial" w:eastAsiaTheme="majorEastAsia" w:hAnsi="Arial" w:cstheme="majorBidi"/>
      <w:b/>
      <w:bCs/>
      <w:i/>
      <w:sz w:val="28"/>
      <w:szCs w:val="26"/>
    </w:rPr>
  </w:style>
  <w:style w:type="paragraph" w:styleId="Caption">
    <w:name w:val="caption"/>
    <w:basedOn w:val="Normal"/>
    <w:next w:val="Normal"/>
    <w:uiPriority w:val="35"/>
    <w:unhideWhenUsed/>
    <w:qFormat/>
    <w:rsid w:val="00134078"/>
    <w:pPr>
      <w:spacing w:after="60"/>
    </w:pPr>
    <w:rPr>
      <w:rFonts w:ascii="Arial" w:hAnsi="Arial"/>
      <w:b/>
      <w:bCs/>
      <w:sz w:val="20"/>
      <w:szCs w:val="18"/>
    </w:rPr>
  </w:style>
  <w:style w:type="paragraph" w:styleId="ListNumber">
    <w:name w:val="List Number"/>
    <w:basedOn w:val="Normal"/>
    <w:uiPriority w:val="99"/>
    <w:unhideWhenUsed/>
    <w:rsid w:val="00134078"/>
    <w:pPr>
      <w:numPr>
        <w:numId w:val="18"/>
      </w:numPr>
      <w:contextualSpacing/>
    </w:pPr>
  </w:style>
  <w:style w:type="paragraph" w:styleId="ListNumber2">
    <w:name w:val="List Number 2"/>
    <w:basedOn w:val="Normal"/>
    <w:uiPriority w:val="99"/>
    <w:unhideWhenUsed/>
    <w:rsid w:val="00134078"/>
    <w:pPr>
      <w:numPr>
        <w:numId w:val="25"/>
      </w:numPr>
      <w:contextualSpacing/>
    </w:pPr>
  </w:style>
  <w:style w:type="paragraph" w:styleId="ListBullet2">
    <w:name w:val="List Bullet 2"/>
    <w:basedOn w:val="Normal"/>
    <w:uiPriority w:val="99"/>
    <w:unhideWhenUsed/>
    <w:rsid w:val="00134078"/>
    <w:pPr>
      <w:numPr>
        <w:numId w:val="14"/>
      </w:numPr>
      <w:contextualSpacing/>
    </w:pPr>
  </w:style>
  <w:style w:type="paragraph" w:customStyle="1" w:styleId="TableTitle">
    <w:name w:val="TableTitle"/>
    <w:basedOn w:val="Heading3"/>
    <w:qFormat/>
    <w:rsid w:val="00134078"/>
    <w:pPr>
      <w:spacing w:before="0" w:after="60"/>
    </w:pPr>
    <w:rPr>
      <w:rFonts w:ascii="Arial" w:hAnsi="Arial"/>
      <w:sz w:val="20"/>
    </w:rPr>
  </w:style>
  <w:style w:type="table" w:styleId="TableGrid">
    <w:name w:val="Table Grid"/>
    <w:basedOn w:val="TableNormal"/>
    <w:uiPriority w:val="59"/>
    <w:rsid w:val="00985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985AAF"/>
    <w:pPr>
      <w:spacing w:after="0"/>
    </w:pPr>
    <w:rPr>
      <w:rFonts w:ascii="Arial" w:hAnsi="Arial"/>
      <w:sz w:val="20"/>
    </w:rPr>
  </w:style>
  <w:style w:type="paragraph" w:customStyle="1" w:styleId="TableHead">
    <w:name w:val="TableHead"/>
    <w:basedOn w:val="TableText"/>
    <w:qFormat/>
    <w:rsid w:val="00985AAF"/>
    <w:rPr>
      <w:b/>
    </w:rPr>
  </w:style>
  <w:style w:type="paragraph" w:customStyle="1" w:styleId="TableNote">
    <w:name w:val="TableNote"/>
    <w:basedOn w:val="Normal"/>
    <w:qFormat/>
    <w:rsid w:val="00985AAF"/>
    <w:pPr>
      <w:spacing w:before="120"/>
      <w:contextualSpacing/>
    </w:pPr>
    <w:rPr>
      <w:rFonts w:eastAsia="Calibri" w:cs="Arial"/>
      <w:sz w:val="20"/>
      <w:szCs w:val="16"/>
    </w:rPr>
  </w:style>
  <w:style w:type="paragraph" w:styleId="EndnoteText">
    <w:name w:val="endnote text"/>
    <w:basedOn w:val="Normal"/>
    <w:link w:val="EndnoteTextChar"/>
    <w:uiPriority w:val="99"/>
    <w:unhideWhenUsed/>
    <w:rsid w:val="00985AAF"/>
    <w:pPr>
      <w:numPr>
        <w:numId w:val="23"/>
      </w:numPr>
      <w:tabs>
        <w:tab w:val="left" w:pos="360"/>
      </w:tabs>
      <w:spacing w:before="100" w:beforeAutospacing="1" w:after="0"/>
      <w:ind w:left="360"/>
    </w:pPr>
    <w:rPr>
      <w:sz w:val="20"/>
      <w:szCs w:val="20"/>
    </w:rPr>
  </w:style>
  <w:style w:type="character" w:customStyle="1" w:styleId="EndnoteTextChar">
    <w:name w:val="Endnote Text Char"/>
    <w:basedOn w:val="DefaultParagraphFont"/>
    <w:link w:val="EndnoteText"/>
    <w:uiPriority w:val="99"/>
    <w:rsid w:val="00985AAF"/>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hyperlink" Target="https://www.ncbi.nlm.nih.gov/pmc/articles/PMC30685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net-lean.com/a-california-lean-hospital-on-how-to-sustain-results"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ncbi.nlm.nih.gov/pmc/articles/PMC273616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hcf.org/publications/2013/09/data-viz-hcc-national" TargetMode="External"/><Relationship Id="rId20" Type="http://schemas.openxmlformats.org/officeDocument/2006/relationships/hyperlink" Target="http://www.nxtbook.com/nxtbooks/ache/jhm_20160506/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Relationship Id="rId24" Type="http://schemas.openxmlformats.org/officeDocument/2006/relationships/hyperlink" Target="http://journals.lww.com/qmhcjournal/Abstract/2015/07000/Implementing_a_Lean_Management_System_in_Primary.1.aspx" TargetMode="External"/><Relationship Id="rId5" Type="http://schemas.openxmlformats.org/officeDocument/2006/relationships/settings" Target="settings.xml"/><Relationship Id="rId15" Type="http://schemas.openxmlformats.org/officeDocument/2006/relationships/hyperlink" Target="http://www.mayoclinicproceedings.org/article/S0025-6196(12)00938-X/abstract" TargetMode="External"/><Relationship Id="rId23" Type="http://schemas.openxmlformats.org/officeDocument/2006/relationships/hyperlink" Target="http://www.ahrq.gov/professionals/systems/system/delivery-system-initiative/index.html" TargetMode="External"/><Relationship Id="rId10" Type="http://schemas.openxmlformats.org/officeDocument/2006/relationships/footer" Target="footer2.xml"/><Relationship Id="rId19" Type="http://schemas.openxmlformats.org/officeDocument/2006/relationships/hyperlink" Target="https://www.ncbi.nlm.nih.gov/pubmedhealth/PMH007754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ontent.healthaffairs.org/content/29/11/2054.long" TargetMode="External"/><Relationship Id="rId22" Type="http://schemas.openxmlformats.org/officeDocument/2006/relationships/hyperlink" Target="http://www.implementationscience.com/content/10/S1/A65" TargetMode="Externa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7BDD-58D7-4EE3-A574-C33A7217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4856</Words>
  <Characters>30891</Characters>
  <Application>Microsoft Office Word</Application>
  <DocSecurity>0</DocSecurity>
  <Lines>541</Lines>
  <Paragraphs>230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Martinez</dc:creator>
  <cp:lastModifiedBy>Windows User</cp:lastModifiedBy>
  <cp:revision>2</cp:revision>
  <cp:lastPrinted>2016-08-30T23:17:00Z</cp:lastPrinted>
  <dcterms:created xsi:type="dcterms:W3CDTF">2016-12-20T15:06:00Z</dcterms:created>
  <dcterms:modified xsi:type="dcterms:W3CDTF">2016-12-20T15:06:00Z</dcterms:modified>
</cp:coreProperties>
</file>